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Геометрический </w:t>
      </w:r>
      <w:proofErr w:type="gram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объект</w:t>
      </w:r>
      <w:proofErr w:type="gram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 представленный на рисунке называется: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1" type="#_x0000_t75" style="width:20pt;height:18.4pt" o:ole="">
            <v:imagedata r:id="rId4" o:title=""/>
          </v:shape>
          <w:control r:id="rId5" w:name="DefaultOcxName" w:shapeid="_x0000_i132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эскиз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20" type="#_x0000_t75" style="width:20pt;height:18.4pt" o:ole="">
            <v:imagedata r:id="rId6" o:title=""/>
          </v:shape>
          <w:control r:id="rId7" w:name="DefaultOcxName1" w:shapeid="_x0000_i132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поверхность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9" type="#_x0000_t75" style="width:20pt;height:18.4pt" o:ole="">
            <v:imagedata r:id="rId6" o:title=""/>
          </v:shape>
          <w:control r:id="rId8" w:name="DefaultOcxName2" w:shapeid="_x0000_i131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тело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8" type="#_x0000_t75" style="width:20pt;height:18.4pt" o:ole="">
            <v:imagedata r:id="rId6" o:title=""/>
          </v:shape>
          <w:control r:id="rId9" w:name="DefaultOcxName3" w:shapeid="_x0000_i131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пространственная кривая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эскиз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2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17" type="#_x0000_t75" style="width:1in;height:1in" o:ole="">
            <v:imagedata r:id="rId10" o:title=""/>
          </v:shape>
          <w:control r:id="rId11" w:name="DefaultOcxName4" w:shapeid="_x0000_i131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Перечислите типы движения сечения при построении операции "Элемент по траектории"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или несколько ответов: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6" type="#_x0000_t75" style="width:20pt;height:18.4pt" o:ole="">
            <v:imagedata r:id="rId12" o:title=""/>
          </v:shape>
          <w:control r:id="rId13" w:name="DefaultOcxName5" w:shapeid="_x0000_i1316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ортогонально траектории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5" type="#_x0000_t75" style="width:20pt;height:18.4pt" o:ole="">
            <v:imagedata r:id="rId12" o:title=""/>
          </v:shape>
          <w:control r:id="rId14" w:name="DefaultOcxName6" w:shapeid="_x0000_i131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параллельно самому себе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4" type="#_x0000_t75" style="width:20pt;height:18.4pt" o:ole="">
            <v:imagedata r:id="rId15" o:title=""/>
          </v:shape>
          <w:control r:id="rId16" w:name="DefaultOcxName7" w:shapeid="_x0000_i131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по нормали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3" type="#_x0000_t75" style="width:20pt;height:18.4pt" o:ole="">
            <v:imagedata r:id="rId12" o:title=""/>
          </v:shape>
          <w:control r:id="rId17" w:name="DefaultOcxName8" w:shapeid="_x0000_i131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сохранять угол наклона 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Правильные ответы: сохранять угол наклона, параллельно самому себе, ортогонально траектории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3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12" type="#_x0000_t75" style="width:1in;height:1in" o:ole="">
            <v:imagedata r:id="rId10" o:title=""/>
          </v:shape>
          <w:control r:id="rId18" w:name="DefaultOcxName9" w:shapeid="_x0000_i1312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lastRenderedPageBreak/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При построении операции "Элемент вращения" в параметрах операции можно выбрать следующие способы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или несколько ответов: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1" type="#_x0000_t75" style="width:20pt;height:18.4pt" o:ole="">
            <v:imagedata r:id="rId15" o:title=""/>
          </v:shape>
          <w:control r:id="rId19" w:name="DefaultOcxName10" w:shapeid="_x0000_i131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на расстояние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0" type="#_x0000_t75" style="width:20pt;height:18.4pt" o:ole="">
            <v:imagedata r:id="rId12" o:title=""/>
          </v:shape>
          <w:control r:id="rId20" w:name="DefaultOcxName11" w:shapeid="_x0000_i131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до объекта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9" type="#_x0000_t75" style="width:20pt;height:18.4pt" o:ole="">
            <v:imagedata r:id="rId15" o:title=""/>
          </v:shape>
          <w:control r:id="rId21" w:name="DefaultOcxName12" w:shapeid="_x0000_i130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через все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8" type="#_x0000_t75" style="width:20pt;height:18.4pt" o:ole="">
            <v:imagedata r:id="rId12" o:title=""/>
          </v:shape>
          <w:control r:id="rId22" w:name="DefaultOcxName13" w:shapeid="_x0000_i130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на угол 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Правильные ответы: на угол, до объекта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4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07" type="#_x0000_t75" style="width:1in;height:1in" o:ole="">
            <v:imagedata r:id="rId10" o:title=""/>
          </v:shape>
          <w:control r:id="rId23" w:name="DefaultOcxName14" w:shapeid="_x0000_i130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При построении операции "Элемент выдавливания" элемент </w:t>
      </w:r>
      <w:proofErr w:type="gram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выдавливания</w:t>
      </w:r>
      <w:proofErr w:type="gram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 представленный на рисунке выполнен способом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6" type="#_x0000_t75" style="width:20pt;height:18.4pt" o:ole="">
            <v:imagedata r:id="rId6" o:title=""/>
          </v:shape>
          <w:control r:id="rId24" w:name="DefaultOcxName15" w:shapeid="_x0000_i1306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на расстоянии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5" type="#_x0000_t75" style="width:20pt;height:18.4pt" o:ole="">
            <v:imagedata r:id="rId6" o:title=""/>
          </v:shape>
          <w:control r:id="rId25" w:name="DefaultOcxName16" w:shapeid="_x0000_i130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через все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4" type="#_x0000_t75" style="width:20pt;height:18.4pt" o:ole="">
            <v:imagedata r:id="rId6" o:title=""/>
          </v:shape>
          <w:control r:id="rId26" w:name="DefaultOcxName17" w:shapeid="_x0000_i130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до вершины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3" type="#_x0000_t75" style="width:20pt;height:18.4pt" o:ole="">
            <v:imagedata r:id="rId4" o:title=""/>
          </v:shape>
          <w:control r:id="rId27" w:name="DefaultOcxName18" w:shapeid="_x0000_i130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до ближайшей поверхности 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до ближайшей поверхности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5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lastRenderedPageBreak/>
        <w:object w:dxaOrig="225" w:dyaOrig="225">
          <v:shape id="_x0000_i1302" type="#_x0000_t75" style="width:1in;height:1in" o:ole="">
            <v:imagedata r:id="rId10" o:title=""/>
          </v:shape>
          <w:control r:id="rId28" w:name="DefaultOcxName19" w:shapeid="_x0000_i1302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При построении операции "Элемент выдавливания" уклон боковых граней возможен в случае: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1" type="#_x0000_t75" style="width:20pt;height:18.4pt" o:ole="">
            <v:imagedata r:id="rId6" o:title=""/>
          </v:shape>
          <w:control r:id="rId29" w:name="DefaultOcxName20" w:shapeid="_x0000_i130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При выдавливании эскиза только в прямом направлении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0" type="#_x0000_t75" style="width:20pt;height:18.4pt" o:ole="">
            <v:imagedata r:id="rId4" o:title=""/>
          </v:shape>
          <w:control r:id="rId30" w:name="DefaultOcxName21" w:shapeid="_x0000_i130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Если сечение представляет собой плоскую грань, эскиз, контур, построенный по эскизу или на плоской грани, и выдавливается в направлении, перпендикулярном себе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9" type="#_x0000_t75" style="width:20pt;height:18.4pt" o:ole="">
            <v:imagedata r:id="rId6" o:title=""/>
          </v:shape>
          <w:control r:id="rId31" w:name="DefaultOcxName22" w:shapeid="_x0000_i129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Если сечение представляет собой разомкнутый контур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8" type="#_x0000_t75" style="width:20pt;height:18.4pt" o:ole="">
            <v:imagedata r:id="rId6" o:title=""/>
          </v:shape>
          <w:control r:id="rId32" w:name="DefaultOcxName23" w:shapeid="_x0000_i129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Если данный параметр включен на панели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 Если сечение представляет собой плоскую грань, эскиз, контур, построенный по эскизу или на плоской грани, и выдавливается в направлении, перпендикулярном себе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6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Частично правильный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0,67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97" type="#_x0000_t75" style="width:1in;height:1in" o:ole="">
            <v:imagedata r:id="rId10" o:title=""/>
          </v:shape>
          <w:control r:id="rId33" w:name="DefaultOcxName24" w:shapeid="_x0000_i129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Какие изменения интерфейса происходят при переходе КОМПАС-3D в режим эскиза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или несколько ответов: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6" type="#_x0000_t75" style="width:20pt;height:18.4pt" o:ole="">
            <v:imagedata r:id="rId15" o:title=""/>
          </v:shape>
          <w:control r:id="rId34" w:name="DefaultOcxName25" w:shapeid="_x0000_i1296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Цвет закладки текущего документа и заголовка Панели па</w:t>
      </w: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softHyphen/>
        <w:t xml:space="preserve">раметров меняется </w:t>
      </w:r>
      <w:proofErr w:type="gram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на</w:t>
      </w:r>
      <w:proofErr w:type="gram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 оранжевый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5" type="#_x0000_t75" style="width:20pt;height:18.4pt" o:ole="">
            <v:imagedata r:id="rId12" o:title=""/>
          </v:shape>
          <w:control r:id="rId35" w:name="DefaultOcxName26" w:shapeid="_x0000_i129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Меняется состав Инструментальной области окна, Главного меню и Панели быстрого доступа — становятся доступными определенные команды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4" type="#_x0000_t75" style="width:20pt;height:18.4pt" o:ole="">
            <v:imagedata r:id="rId12" o:title=""/>
          </v:shape>
          <w:control r:id="rId36" w:name="DefaultOcxName27" w:shapeid="_x0000_i129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графической области модели появляется значок режи</w:t>
      </w: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softHyphen/>
        <w:t>ма эскиза 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3" type="#_x0000_t75" style="width:20pt;height:18.4pt" o:ole="">
            <v:imagedata r:id="rId15" o:title=""/>
          </v:shape>
          <w:control r:id="rId37" w:name="DefaultOcxName28" w:shapeid="_x0000_i129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Цвет закладки текущего документа и заголовка Панели па</w:t>
      </w: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softHyphen/>
        <w:t xml:space="preserve">раметров меняется </w:t>
      </w:r>
      <w:proofErr w:type="gram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на</w:t>
      </w:r>
      <w:proofErr w:type="gram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 зеленый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lastRenderedPageBreak/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частично правильный.</w:t>
      </w:r>
    </w:p>
    <w:p w:rsidR="0071144B" w:rsidRPr="0071144B" w:rsidRDefault="0071144B" w:rsidP="0071144B">
      <w:pPr>
        <w:shd w:val="clear" w:color="auto" w:fill="FCEFDC"/>
        <w:spacing w:after="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Вы правильно выбрали 2.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Правильные ответы: Цвет закладки текущего документа и заголовка Панели па</w:t>
      </w: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softHyphen/>
        <w:t xml:space="preserve">раметров меняется </w:t>
      </w:r>
      <w:proofErr w:type="gramStart"/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на</w:t>
      </w:r>
      <w:proofErr w:type="gramEnd"/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 xml:space="preserve"> </w:t>
      </w:r>
      <w:proofErr w:type="gramStart"/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зеленый</w:t>
      </w:r>
      <w:proofErr w:type="gramEnd"/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, графической области модели появляется значок режи</w:t>
      </w: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softHyphen/>
        <w:t>ма эскиза, Меняется состав Инструментальной области окна, Главного меню и Панели быстрого доступа — становятся доступными определенные команды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7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92" type="#_x0000_t75" style="width:1in;height:1in" o:ole="">
            <v:imagedata r:id="rId10" o:title=""/>
          </v:shape>
          <w:control r:id="rId38" w:name="DefaultOcxName29" w:shapeid="_x0000_i1292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Под цифрой два обозначен элемент интерфейса программы КОМПАС 3D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1" type="#_x0000_t75" style="width:20pt;height:18.4pt" o:ole="">
            <v:imagedata r:id="rId6" o:title=""/>
          </v:shape>
          <w:control r:id="rId39" w:name="DefaultOcxName30" w:shapeid="_x0000_i129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Строка поиска команд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0" type="#_x0000_t75" style="width:20pt;height:18.4pt" o:ole="">
            <v:imagedata r:id="rId6" o:title=""/>
          </v:shape>
          <w:control r:id="rId40" w:name="DefaultOcxName31" w:shapeid="_x0000_i129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Панель быстрого доступа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9" type="#_x0000_t75" style="width:20pt;height:18.4pt" o:ole="">
            <v:imagedata r:id="rId6" o:title=""/>
          </v:shape>
          <w:control r:id="rId41" w:name="DefaultOcxName32" w:shapeid="_x0000_i128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Главное меню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8" type="#_x0000_t75" style="width:20pt;height:18.4pt" o:ole="">
            <v:imagedata r:id="rId4" o:title=""/>
          </v:shape>
          <w:control r:id="rId42" w:name="DefaultOcxName33" w:shapeid="_x0000_i128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Строка закладок документов 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Строка закладок документов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8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Частично правильный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0,33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87" type="#_x0000_t75" style="width:1in;height:1in" o:ole="">
            <v:imagedata r:id="rId10" o:title=""/>
          </v:shape>
          <w:control r:id="rId43" w:name="DefaultOcxName34" w:shapeid="_x0000_i128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Для создания детали в сборке в КОМПАС 3D на панели параметров команды "Создать деталь" необходимо заполнить поля: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или несколько ответов: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lastRenderedPageBreak/>
        <w:object w:dxaOrig="225" w:dyaOrig="225">
          <v:shape id="_x0000_i1286" type="#_x0000_t75" style="width:20pt;height:18.4pt" o:ole="">
            <v:imagedata r:id="rId15" o:title=""/>
          </v:shape>
          <w:control r:id="rId44" w:name="DefaultOcxName35" w:shapeid="_x0000_i1286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Название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5" type="#_x0000_t75" style="width:20pt;height:18.4pt" o:ole="">
            <v:imagedata r:id="rId15" o:title=""/>
          </v:shape>
          <w:control r:id="rId45" w:name="DefaultOcxName36" w:shapeid="_x0000_i128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Папка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4" type="#_x0000_t75" style="width:20pt;height:18.4pt" o:ole="">
            <v:imagedata r:id="rId15" o:title=""/>
          </v:shape>
          <w:control r:id="rId46" w:name="DefaultOcxName37" w:shapeid="_x0000_i128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Способ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3" type="#_x0000_t75" style="width:20pt;height:18.4pt" o:ole="">
            <v:imagedata r:id="rId12" o:title=""/>
          </v:shape>
          <w:control r:id="rId47" w:name="DefaultOcxName38" w:shapeid="_x0000_i128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Имя файла 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частично правильный.</w:t>
      </w:r>
    </w:p>
    <w:p w:rsidR="0071144B" w:rsidRPr="0071144B" w:rsidRDefault="0071144B" w:rsidP="0071144B">
      <w:pPr>
        <w:shd w:val="clear" w:color="auto" w:fill="FCEFDC"/>
        <w:spacing w:after="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Вы правильно выбрали 1.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Правильные ответы: Название, Имя файла, Папка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9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82" type="#_x0000_t75" style="width:1in;height:1in" o:ole="">
            <v:imagedata r:id="rId10" o:title=""/>
          </v:shape>
          <w:control r:id="rId48" w:name="DefaultOcxName39" w:shapeid="_x0000_i1282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Какое ограничение необходимо наложить на поверхности деталей на рисунке: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1" type="#_x0000_t75" style="width:20pt;height:18.4pt" o:ole="">
            <v:imagedata r:id="rId6" o:title=""/>
          </v:shape>
          <w:control r:id="rId49" w:name="DefaultOcxName40" w:shapeid="_x0000_i128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параллельность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0" type="#_x0000_t75" style="width:20pt;height:18.4pt" o:ole="">
            <v:imagedata r:id="rId6" o:title=""/>
          </v:shape>
          <w:control r:id="rId50" w:name="DefaultOcxName41" w:shapeid="_x0000_i128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под углом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9" type="#_x0000_t75" style="width:20pt;height:18.4pt" o:ole="">
            <v:imagedata r:id="rId4" o:title=""/>
          </v:shape>
          <w:control r:id="rId51" w:name="DefaultOcxName42" w:shapeid="_x0000_i127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</w: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соосность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 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8" type="#_x0000_t75" style="width:20pt;height:18.4pt" o:ole="">
            <v:imagedata r:id="rId6" o:title=""/>
          </v:shape>
          <w:control r:id="rId52" w:name="DefaultOcxName43" w:shapeid="_x0000_i127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перпендикулярность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 xml:space="preserve">Правильный ответ: </w:t>
      </w:r>
      <w:proofErr w:type="spellStart"/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соосность</w:t>
      </w:r>
      <w:proofErr w:type="spellEnd"/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10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77" type="#_x0000_t75" style="width:1in;height:1in" o:ole="">
            <v:imagedata r:id="rId10" o:title=""/>
          </v:shape>
          <w:control r:id="rId53" w:name="DefaultOcxName44" w:shapeid="_x0000_i127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С помощью сопряжения "под углом" можно заменить сопряжения: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lastRenderedPageBreak/>
        <w:t>Выберите один или несколько ответов: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6" type="#_x0000_t75" style="width:20pt;height:18.4pt" o:ole="">
            <v:imagedata r:id="rId15" o:title=""/>
          </v:shape>
          <w:control r:id="rId54" w:name="DefaultOcxName45" w:shapeid="_x0000_i1276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на расстоянии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5" type="#_x0000_t75" style="width:20pt;height:18.4pt" o:ole="">
            <v:imagedata r:id="rId12" o:title=""/>
          </v:shape>
          <w:control r:id="rId55" w:name="DefaultOcxName46" w:shapeid="_x0000_i127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перпендикулярность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4" type="#_x0000_t75" style="width:20pt;height:18.4pt" o:ole="">
            <v:imagedata r:id="rId12" o:title=""/>
          </v:shape>
          <w:control r:id="rId56" w:name="DefaultOcxName47" w:shapeid="_x0000_i127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параллельность 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3" type="#_x0000_t75" style="width:20pt;height:18.4pt" o:ole="">
            <v:imagedata r:id="rId15" o:title=""/>
          </v:shape>
          <w:control r:id="rId57" w:name="DefaultOcxName48" w:shapeid="_x0000_i127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</w: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соосность</w:t>
      </w:r>
      <w:proofErr w:type="spellEnd"/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Правильные ответы: параллельность, перпендикулярность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11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72" type="#_x0000_t75" style="width:1in;height:1in" o:ole="">
            <v:imagedata r:id="rId10" o:title=""/>
          </v:shape>
          <w:control r:id="rId58" w:name="DefaultOcxName49" w:shapeid="_x0000_i1272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Подход, при котором модели всех деталей разрабатываются в контексте одной сборки, то есть на основе геометрических элементов других деталей (проще говоря, привязываются к их граням, ребрам или вершинам), называется методом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1" type="#_x0000_t75" style="width:20pt;height:18.4pt" o:ole="">
            <v:imagedata r:id="rId6" o:title=""/>
          </v:shape>
          <w:control r:id="rId59" w:name="DefaultOcxName50" w:shapeid="_x0000_i127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комбинированный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0" type="#_x0000_t75" style="width:20pt;height:18.4pt" o:ole="">
            <v:imagedata r:id="rId6" o:title=""/>
          </v:shape>
          <w:control r:id="rId60" w:name="DefaultOcxName51" w:shapeid="_x0000_i127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снизу-вверх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69" type="#_x0000_t75" style="width:20pt;height:18.4pt" o:ole="">
            <v:imagedata r:id="rId4" o:title=""/>
          </v:shape>
          <w:control r:id="rId61" w:name="DefaultOcxName52" w:shapeid="_x0000_i126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</w: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сверху-вниз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 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68" type="#_x0000_t75" style="width:20pt;height:18.4pt" o:ole="">
            <v:imagedata r:id="rId6" o:title=""/>
          </v:shape>
          <w:control r:id="rId62" w:name="DefaultOcxName53" w:shapeid="_x0000_i126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контекстный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 xml:space="preserve">Правильный ответ: </w:t>
      </w:r>
      <w:proofErr w:type="spellStart"/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сверху-вниз</w:t>
      </w:r>
      <w:proofErr w:type="spellEnd"/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12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67" type="#_x0000_t75" style="width:1in;height:1in" o:ole="">
            <v:imagedata r:id="rId10" o:title=""/>
          </v:shape>
          <w:control r:id="rId63" w:name="DefaultOcxName54" w:shapeid="_x0000_i126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lastRenderedPageBreak/>
        <w:t>Понятие сборки в CAD системах подразумевает файл, содержащий в себе такую информацию, объекты и атрибуты: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66" type="#_x0000_t75" style="width:20pt;height:18.4pt" o:ole="">
            <v:imagedata r:id="rId4" o:title=""/>
          </v:shape>
          <w:control r:id="rId64" w:name="DefaultOcxName55" w:shapeid="_x0000_i1266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Компоненты сборки, информацию о взаимном положении этих компонентов и зависимостях между параметрами их элементов.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65" type="#_x0000_t75" style="width:20pt;height:18.4pt" o:ole="">
            <v:imagedata r:id="rId6" o:title=""/>
          </v:shape>
          <w:control r:id="rId65" w:name="DefaultOcxName56" w:shapeid="_x0000_i126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Детали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64" type="#_x0000_t75" style="width:20pt;height:18.4pt" o:ole="">
            <v:imagedata r:id="rId6" o:title=""/>
          </v:shape>
          <w:control r:id="rId66" w:name="DefaultOcxName57" w:shapeid="_x0000_i126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параметрические связи между гранями, ребрами и вершинами, входящих в состав сборки компонентов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63" type="#_x0000_t75" style="width:20pt;height:18.4pt" o:ole="">
            <v:imagedata r:id="rId6" o:title=""/>
          </v:shape>
          <w:control r:id="rId67" w:name="DefaultOcxName58" w:shapeid="_x0000_i126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. Детали, </w: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подсборки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, размеры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Компоненты сборки, информацию о взаимном положении этих компонентов и зависимостях между параметрами их элементов.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13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Неверно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0,00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62" type="#_x0000_t75" style="width:1in;height:1in" o:ole="">
            <v:imagedata r:id="rId10" o:title=""/>
          </v:shape>
          <w:control r:id="rId68" w:name="DefaultOcxName59" w:shapeid="_x0000_i1262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На рисунке представлено окно _________________ КОМПАС 3D^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61" type="#_x0000_t75" style="width:20pt;height:18.4pt" o:ole="">
            <v:imagedata r:id="rId6" o:title=""/>
          </v:shape>
          <w:control r:id="rId69" w:name="DefaultOcxName60" w:shapeid="_x0000_i126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Директории сохранения модели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60" type="#_x0000_t75" style="width:20pt;height:18.4pt" o:ole="">
            <v:imagedata r:id="rId6" o:title=""/>
          </v:shape>
          <w:control r:id="rId70" w:name="DefaultOcxName61" w:shapeid="_x0000_i126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Библиотеки Компонентов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59" type="#_x0000_t75" style="width:20pt;height:18.4pt" o:ole="">
            <v:imagedata r:id="rId6" o:title=""/>
          </v:shape>
          <w:control r:id="rId71" w:name="DefaultOcxName62" w:shapeid="_x0000_i125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Библиотеки Стандартных Изделий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58" type="#_x0000_t75" style="width:20pt;height:18.4pt" o:ole="">
            <v:imagedata r:id="rId4" o:title=""/>
          </v:shape>
          <w:control r:id="rId72" w:name="DefaultOcxName63" w:shapeid="_x0000_i125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Библиотеки Стандартных Деталей 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неправильный.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Библиотеки Стандартных Изделий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14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lastRenderedPageBreak/>
        <w:object w:dxaOrig="225" w:dyaOrig="225">
          <v:shape id="_x0000_i1257" type="#_x0000_t75" style="width:1in;height:1in" o:ole="">
            <v:imagedata r:id="rId10" o:title=""/>
          </v:shape>
          <w:control r:id="rId73" w:name="DefaultOcxName64" w:shapeid="_x0000_i125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На рисунке представлено ограничение (при </w:t>
      </w:r>
      <w:proofErr w:type="gram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условии</w:t>
      </w:r>
      <w:proofErr w:type="gram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 что </w: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n=const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):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56" type="#_x0000_t75" style="width:20pt;height:18.4pt" o:ole="">
            <v:imagedata r:id="rId4" o:title=""/>
          </v:shape>
          <w:control r:id="rId74" w:name="DefaultOcxName65" w:shapeid="_x0000_i1256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на расстоянии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55" type="#_x0000_t75" style="width:20pt;height:18.4pt" o:ole="">
            <v:imagedata r:id="rId6" o:title=""/>
          </v:shape>
          <w:control r:id="rId75" w:name="DefaultOcxName66" w:shapeid="_x0000_i125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симметрия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54" type="#_x0000_t75" style="width:20pt;height:18.4pt" o:ole="">
            <v:imagedata r:id="rId6" o:title=""/>
          </v:shape>
          <w:control r:id="rId76" w:name="DefaultOcxName67" w:shapeid="_x0000_i125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касание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53" type="#_x0000_t75" style="width:20pt;height:18.4pt" o:ole="">
            <v:imagedata r:id="rId6" o:title=""/>
          </v:shape>
          <w:control r:id="rId77" w:name="DefaultOcxName68" w:shapeid="_x0000_i125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параллельность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на расстоянии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15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52" type="#_x0000_t75" style="width:1in;height:1in" o:ole="">
            <v:imagedata r:id="rId10" o:title=""/>
          </v:shape>
          <w:control r:id="rId78" w:name="DefaultOcxName69" w:shapeid="_x0000_i1252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____________ - гладкая (не обязательно плоская) часть поверхности детали, ограниченная замкнутым контуром из ребер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51" type="#_x0000_t75" style="width:20pt;height:18.4pt" o:ole="">
            <v:imagedata r:id="rId6" o:title=""/>
          </v:shape>
          <w:control r:id="rId79" w:name="DefaultOcxName70" w:shapeid="_x0000_i125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Ребро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50" type="#_x0000_t75" style="width:20pt;height:18.4pt" o:ole="">
            <v:imagedata r:id="rId6" o:title=""/>
          </v:shape>
          <w:control r:id="rId80" w:name="DefaultOcxName71" w:shapeid="_x0000_i125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Твердотельная модель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49" type="#_x0000_t75" style="width:20pt;height:18.4pt" o:ole="">
            <v:imagedata r:id="rId4" o:title=""/>
          </v:shape>
          <w:control r:id="rId81" w:name="DefaultOcxName72" w:shapeid="_x0000_i124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Грань 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48" type="#_x0000_t75" style="width:20pt;height:18.4pt" o:ole="">
            <v:imagedata r:id="rId6" o:title=""/>
          </v:shape>
          <w:control r:id="rId82" w:name="DefaultOcxName73" w:shapeid="_x0000_i124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Вершина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Грань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16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lastRenderedPageBreak/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47" type="#_x0000_t75" style="width:1in;height:1in" o:ole="">
            <v:imagedata r:id="rId10" o:title=""/>
          </v:shape>
          <w:control r:id="rId83" w:name="DefaultOcxName74" w:shapeid="_x0000_i124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Какой метод проектирования сборки Вы выберите при условии, что все компоненты сборки уже созданы и располагаются на жестком диске компьютера: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46" type="#_x0000_t75" style="width:20pt;height:18.4pt" o:ole="">
            <v:imagedata r:id="rId4" o:title=""/>
          </v:shape>
          <w:control r:id="rId84" w:name="DefaultOcxName75" w:shapeid="_x0000_i1246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снизу-вверх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45" type="#_x0000_t75" style="width:20pt;height:18.4pt" o:ole="">
            <v:imagedata r:id="rId6" o:title=""/>
          </v:shape>
          <w:control r:id="rId85" w:name="DefaultOcxName76" w:shapeid="_x0000_i124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</w: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сверху-вниз</w:t>
      </w:r>
      <w:proofErr w:type="spellEnd"/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44" type="#_x0000_t75" style="width:20pt;height:18.4pt" o:ole="">
            <v:imagedata r:id="rId6" o:title=""/>
          </v:shape>
          <w:control r:id="rId86" w:name="DefaultOcxName77" w:shapeid="_x0000_i124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комбинированный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43" type="#_x0000_t75" style="width:20pt;height:18.4pt" o:ole="">
            <v:imagedata r:id="rId6" o:title=""/>
          </v:shape>
          <w:control r:id="rId87" w:name="DefaultOcxName78" w:shapeid="_x0000_i124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параметрический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снизу-вверх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17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42" type="#_x0000_t75" style="width:1in;height:1in" o:ole="">
            <v:imagedata r:id="rId10" o:title=""/>
          </v:shape>
          <w:control r:id="rId88" w:name="DefaultOcxName79" w:shapeid="_x0000_i1242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Для возможности "оживления" представленной на рисунке модели необходимо использовать сопряжение механической связи: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 </w:t>
      </w: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41" type="#_x0000_t75" style="width:20pt;height:18.4pt" o:ole="">
            <v:imagedata r:id="rId6" o:title=""/>
          </v:shape>
          <w:control r:id="rId89" w:name="DefaultOcxName80" w:shapeid="_x0000_i124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вращение-перемещение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40" type="#_x0000_t75" style="width:20pt;height:18.4pt" o:ole="">
            <v:imagedata r:id="rId4" o:title=""/>
          </v:shape>
          <w:control r:id="rId90" w:name="DefaultOcxName81" w:shapeid="_x0000_i124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вращение-вращение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39" type="#_x0000_t75" style="width:20pt;height:18.4pt" o:ole="">
            <v:imagedata r:id="rId6" o:title=""/>
          </v:shape>
          <w:control r:id="rId91" w:name="DefaultOcxName82" w:shapeid="_x0000_i123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зависимое положение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38" type="#_x0000_t75" style="width:20pt;height:18.4pt" o:ole="">
            <v:imagedata r:id="rId6" o:title=""/>
          </v:shape>
          <w:control r:id="rId92" w:name="DefaultOcxName83" w:shapeid="_x0000_i123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кулачок-толкатель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lastRenderedPageBreak/>
        <w:t>Правильный ответ: вращение-вращение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18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37" type="#_x0000_t75" style="width:1in;height:1in" o:ole="">
            <v:imagedata r:id="rId10" o:title=""/>
          </v:shape>
          <w:control r:id="rId93" w:name="DefaultOcxName84" w:shapeid="_x0000_i123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На рисунке представлено </w:t>
      </w:r>
      <w:proofErr w:type="gram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тело</w:t>
      </w:r>
      <w:proofErr w:type="gram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 построенное по двум сечениям с использованием: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36" type="#_x0000_t75" style="width:20pt;height:18.4pt" o:ole="">
            <v:imagedata r:id="rId6" o:title=""/>
          </v:shape>
          <w:control r:id="rId94" w:name="DefaultOcxName85" w:shapeid="_x0000_i1236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одной направляющей кривой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35" type="#_x0000_t75" style="width:20pt;height:18.4pt" o:ole="">
            <v:imagedata r:id="rId6" o:title=""/>
          </v:shape>
          <w:control r:id="rId95" w:name="DefaultOcxName86" w:shapeid="_x0000_i123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осевой линии элемента сечения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34" type="#_x0000_t75" style="width:20pt;height:18.4pt" o:ole="">
            <v:imagedata r:id="rId6" o:title=""/>
          </v:shape>
          <w:control r:id="rId96" w:name="DefaultOcxName87" w:shapeid="_x0000_i123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тонкостенного элемента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33" type="#_x0000_t75" style="width:20pt;height:18.4pt" o:ole="">
            <v:imagedata r:id="rId4" o:title=""/>
          </v:shape>
          <w:control r:id="rId97" w:name="DefaultOcxName88" w:shapeid="_x0000_i123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несколько направляющих кривых 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несколько направляющих кривых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19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Неверно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0,00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32" type="#_x0000_t75" style="width:1in;height:1in" o:ole="">
            <v:imagedata r:id="rId10" o:title=""/>
          </v:shape>
          <w:control r:id="rId98" w:name="DefaultOcxName89" w:shapeid="_x0000_i1232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Для размещения компонентов относительно друг друга как представлено на рисунке необходимо </w:t>
      </w:r>
      <w:proofErr w:type="gram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задать</w:t>
      </w:r>
      <w:proofErr w:type="gram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 ограничения: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31" type="#_x0000_t75" style="width:20pt;height:18.4pt" o:ole="">
            <v:imagedata r:id="rId4" o:title=""/>
          </v:shape>
          <w:control r:id="rId99" w:name="DefaultOcxName90" w:shapeid="_x0000_i1231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совпадение одной поверхности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30" type="#_x0000_t75" style="width:20pt;height:18.4pt" o:ole="">
            <v:imagedata r:id="rId6" o:title=""/>
          </v:shape>
          <w:control r:id="rId100" w:name="DefaultOcxName91" w:shapeid="_x0000_i1230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совпадения трех плоскостей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29" type="#_x0000_t75" style="width:20pt;height:18.4pt" o:ole="">
            <v:imagedata r:id="rId6" o:title=""/>
          </v:shape>
          <w:control r:id="rId101" w:name="DefaultOcxName92" w:shapeid="_x0000_i1229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. на расстоянии, параллельность, </w: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соосность</w:t>
      </w:r>
      <w:proofErr w:type="spellEnd"/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28" type="#_x0000_t75" style="width:20pt;height:18.4pt" o:ole="">
            <v:imagedata r:id="rId6" o:title=""/>
          </v:shape>
          <w:control r:id="rId102" w:name="DefaultOcxName93" w:shapeid="_x0000_i1228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зеркальное отображение компонентов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lastRenderedPageBreak/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неправильный.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совпадения трех плоскостей</w:t>
      </w:r>
    </w:p>
    <w:p w:rsidR="0071144B" w:rsidRPr="0071144B" w:rsidRDefault="0071144B" w:rsidP="0071144B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71144B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20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Верно</w:t>
      </w:r>
    </w:p>
    <w:p w:rsidR="0071144B" w:rsidRPr="0071144B" w:rsidRDefault="0071144B" w:rsidP="0071144B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71144B" w:rsidRPr="0071144B" w:rsidRDefault="0071144B" w:rsidP="0071144B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71144B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27" type="#_x0000_t75" style="width:1in;height:1in" o:ole="">
            <v:imagedata r:id="rId10" o:title=""/>
          </v:shape>
          <w:control r:id="rId103" w:name="DefaultOcxName94" w:shapeid="_x0000_i1227"/>
        </w:object>
      </w:r>
      <w:r w:rsidRPr="0071144B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71144B" w:rsidRPr="0071144B" w:rsidRDefault="0071144B" w:rsidP="0071144B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71144B" w:rsidRPr="0071144B" w:rsidRDefault="0071144B" w:rsidP="0071144B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На рисунке представлено тело, построенное по операции "Элемент выдавливания", выдавленное:</w:t>
      </w:r>
    </w:p>
    <w:p w:rsidR="0071144B" w:rsidRPr="0071144B" w:rsidRDefault="0071144B" w:rsidP="0071144B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71144B" w:rsidRPr="0071144B" w:rsidRDefault="0071144B" w:rsidP="0071144B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26" type="#_x0000_t75" style="width:20pt;height:18.4pt" o:ole="">
            <v:imagedata r:id="rId6" o:title=""/>
          </v:shape>
          <w:control r:id="rId104" w:name="DefaultOcxName95" w:shapeid="_x0000_i1226"/>
        </w:object>
      </w:r>
      <w:proofErr w:type="spellStart"/>
      <w:proofErr w:type="gram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 прямом направлениях с уклоном внутрь, в обратном направлении без уклона</w:t>
      </w:r>
      <w:proofErr w:type="gramEnd"/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25" type="#_x0000_t75" style="width:20pt;height:18.4pt" o:ole="">
            <v:imagedata r:id="rId4" o:title=""/>
          </v:shape>
          <w:control r:id="rId105" w:name="DefaultOcxName96" w:shapeid="_x0000_i1225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 двух направлениях с уклоном внутрь </w:t>
      </w:r>
    </w:p>
    <w:p w:rsidR="0071144B" w:rsidRPr="0071144B" w:rsidRDefault="0071144B" w:rsidP="0071144B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24" type="#_x0000_t75" style="width:20pt;height:18.4pt" o:ole="">
            <v:imagedata r:id="rId6" o:title=""/>
          </v:shape>
          <w:control r:id="rId106" w:name="DefaultOcxName97" w:shapeid="_x0000_i1224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 двух направлениях с уклоном наружу</w:t>
      </w:r>
    </w:p>
    <w:p w:rsidR="0071144B" w:rsidRPr="0071144B" w:rsidRDefault="0071144B" w:rsidP="0071144B">
      <w:pPr>
        <w:shd w:val="clear" w:color="auto" w:fill="DEF2F8"/>
        <w:spacing w:after="72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23" type="#_x0000_t75" style="width:20pt;height:18.4pt" o:ole="">
            <v:imagedata r:id="rId6" o:title=""/>
          </v:shape>
          <w:control r:id="rId107" w:name="DefaultOcxName98" w:shapeid="_x0000_i1223"/>
        </w:object>
      </w:r>
      <w:proofErr w:type="spellStart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71144B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 одном направлениях с уклоном внутрь</w:t>
      </w:r>
    </w:p>
    <w:p w:rsidR="0071144B" w:rsidRPr="0071144B" w:rsidRDefault="0071144B" w:rsidP="0071144B">
      <w:pPr>
        <w:shd w:val="clear" w:color="auto" w:fill="FCEFDC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71144B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Отзыв</w:t>
      </w:r>
    </w:p>
    <w:p w:rsidR="0071144B" w:rsidRPr="0071144B" w:rsidRDefault="0071144B" w:rsidP="0071144B">
      <w:pPr>
        <w:shd w:val="clear" w:color="auto" w:fill="FCEFDC"/>
        <w:spacing w:after="120"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Ваш ответ верный.</w:t>
      </w:r>
    </w:p>
    <w:p w:rsidR="0071144B" w:rsidRPr="0071144B" w:rsidRDefault="0071144B" w:rsidP="0071144B">
      <w:pPr>
        <w:shd w:val="clear" w:color="auto" w:fill="FCEFDC"/>
        <w:spacing w:line="240" w:lineRule="auto"/>
        <w:rPr>
          <w:rFonts w:ascii="Arial" w:eastAsia="Times New Roman" w:hAnsi="Arial" w:cs="Arial"/>
          <w:color w:val="7D5A29"/>
          <w:sz w:val="24"/>
          <w:szCs w:val="24"/>
          <w:lang w:eastAsia="ru-RU"/>
        </w:rPr>
      </w:pPr>
      <w:r w:rsidRPr="0071144B">
        <w:rPr>
          <w:rFonts w:ascii="Arial" w:eastAsia="Times New Roman" w:hAnsi="Arial" w:cs="Arial"/>
          <w:color w:val="7D5A29"/>
          <w:sz w:val="24"/>
          <w:szCs w:val="24"/>
          <w:lang w:eastAsia="ru-RU"/>
        </w:rPr>
        <w:t>Правильный ответ: в двух направлениях с уклоном внутрь</w:t>
      </w:r>
    </w:p>
    <w:p w:rsidR="00565B7E" w:rsidRDefault="00565B7E"/>
    <w:sectPr w:rsidR="00565B7E" w:rsidSect="0056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44B"/>
    <w:rsid w:val="00565B7E"/>
    <w:rsid w:val="0071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7E"/>
  </w:style>
  <w:style w:type="paragraph" w:styleId="3">
    <w:name w:val="heading 3"/>
    <w:basedOn w:val="a"/>
    <w:link w:val="30"/>
    <w:uiPriority w:val="9"/>
    <w:qFormat/>
    <w:rsid w:val="00711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14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4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1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71144B"/>
  </w:style>
  <w:style w:type="character" w:customStyle="1" w:styleId="qno">
    <w:name w:val="qno"/>
    <w:basedOn w:val="a0"/>
    <w:rsid w:val="0071144B"/>
  </w:style>
  <w:style w:type="character" w:customStyle="1" w:styleId="questionflagtext">
    <w:name w:val="questionflagtext"/>
    <w:basedOn w:val="a0"/>
    <w:rsid w:val="00711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55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1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8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785355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09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8680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26579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78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152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320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681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39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30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83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04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9841151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44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17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93392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526856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4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6713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1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732950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25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05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723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443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54243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13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5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6919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59430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76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6689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43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947358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2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83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12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869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18302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50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3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6695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27927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159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6721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91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68987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3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2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514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5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551151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28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92562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85370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18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532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76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92992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56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88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207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857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284084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0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94086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11384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2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1262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5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02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89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52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79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059339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00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2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95535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60737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6356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3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820724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3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2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77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224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338454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14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2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4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0265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79798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856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2295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3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42613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83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45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242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45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936601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83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51842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4449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8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4168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3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023307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33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39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15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512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1973538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0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7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6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7257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97583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410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121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330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733064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2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92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46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0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404029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18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53465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768963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53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6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237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3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239493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98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963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75185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84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5712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67125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9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110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3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86759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5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52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857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390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06340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689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943998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52142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66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3812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67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409068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9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29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2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476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195021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26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61430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19756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77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26436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0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2140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31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0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80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9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71854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50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2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1667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10369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60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50883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696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69306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92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5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741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21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14229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02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5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08526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4951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74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7918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3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58763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48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1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61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77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123052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78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0509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927630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31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9204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4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67692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37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23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037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988483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41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249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553686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93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090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02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6528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9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47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65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088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02802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11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9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89966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584322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12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0487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30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843582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3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6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673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63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369631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51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2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2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5447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886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471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07" Type="http://schemas.openxmlformats.org/officeDocument/2006/relationships/control" Target="activeX/activeX99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control" Target="activeX/activeX79.xml"/><Relationship Id="rId102" Type="http://schemas.openxmlformats.org/officeDocument/2006/relationships/control" Target="activeX/activeX94.xml"/><Relationship Id="rId5" Type="http://schemas.openxmlformats.org/officeDocument/2006/relationships/control" Target="activeX/activeX1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0" Type="http://schemas.openxmlformats.org/officeDocument/2006/relationships/image" Target="media/image3.wmf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theme" Target="theme/theme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1755</Words>
  <Characters>10004</Characters>
  <Application>Microsoft Office Word</Application>
  <DocSecurity>0</DocSecurity>
  <Lines>83</Lines>
  <Paragraphs>23</Paragraphs>
  <ScaleCrop>false</ScaleCrop>
  <Company>Grizli777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2020-11-13T11:58:00Z</dcterms:created>
  <dcterms:modified xsi:type="dcterms:W3CDTF">2020-11-13T12:01:00Z</dcterms:modified>
</cp:coreProperties>
</file>