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9B" w:rsidRDefault="00BF3691" w:rsidP="00E67966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t>Л</w:t>
      </w:r>
      <w:r w:rsidR="006D0E04">
        <w:rPr>
          <w:sz w:val="24"/>
          <w:szCs w:val="24"/>
        </w:rPr>
        <w:t>-</w:t>
      </w:r>
      <w:r w:rsidRPr="00BF3691">
        <w:rPr>
          <w:sz w:val="24"/>
          <w:szCs w:val="24"/>
        </w:rPr>
        <w:t>1</w:t>
      </w:r>
    </w:p>
    <w:p w:rsidR="00CA2C98" w:rsidRDefault="00CA2C98" w:rsidP="00CA2C98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A2C98">
        <w:rPr>
          <w:b/>
          <w:sz w:val="24"/>
          <w:szCs w:val="24"/>
        </w:rPr>
        <w:t>ВСР № 4</w:t>
      </w:r>
      <w:r>
        <w:rPr>
          <w:b/>
          <w:sz w:val="24"/>
          <w:szCs w:val="24"/>
        </w:rPr>
        <w:t xml:space="preserve"> Обработка профессионально-значимой информации </w:t>
      </w:r>
    </w:p>
    <w:p w:rsidR="00CA2C98" w:rsidRPr="00CA2C98" w:rsidRDefault="00CA2C98" w:rsidP="00CA2C98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электронных таблицах - 6 часов</w:t>
      </w:r>
    </w:p>
    <w:p w:rsidR="00CA2C98" w:rsidRDefault="00CA2C98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BF3691" w:rsidRPr="00BF3691" w:rsidRDefault="00BF3691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Направляющий текст</w:t>
      </w:r>
    </w:p>
    <w:p w:rsidR="00BF3691" w:rsidRPr="00BF3691" w:rsidRDefault="00BF3691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BF3691" w:rsidRDefault="00BF3691" w:rsidP="00E67966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Задание</w:t>
      </w:r>
    </w:p>
    <w:p w:rsidR="00BF3691" w:rsidRPr="003D1E47" w:rsidRDefault="00BF3691" w:rsidP="00E67966">
      <w:pPr>
        <w:spacing w:line="276" w:lineRule="auto"/>
        <w:ind w:firstLine="0"/>
        <w:rPr>
          <w:sz w:val="24"/>
          <w:szCs w:val="24"/>
        </w:rPr>
      </w:pPr>
      <w:r w:rsidRPr="00BF3691">
        <w:rPr>
          <w:sz w:val="24"/>
          <w:szCs w:val="24"/>
        </w:rPr>
        <w:t>В ходе разведки</w:t>
      </w:r>
      <w:r w:rsidR="00CE4984">
        <w:rPr>
          <w:sz w:val="24"/>
          <w:szCs w:val="24"/>
        </w:rPr>
        <w:t xml:space="preserve"> и разработки</w:t>
      </w:r>
      <w:r w:rsidRPr="00BF3691">
        <w:rPr>
          <w:sz w:val="24"/>
          <w:szCs w:val="24"/>
        </w:rPr>
        <w:t xml:space="preserve"> Западно-Колтогорского месторождения</w:t>
      </w:r>
      <w:r>
        <w:rPr>
          <w:sz w:val="24"/>
          <w:szCs w:val="24"/>
        </w:rPr>
        <w:t xml:space="preserve"> были получены геофизические характеристики </w:t>
      </w:r>
      <w:r w:rsidR="00B9025B">
        <w:rPr>
          <w:sz w:val="24"/>
          <w:szCs w:val="24"/>
        </w:rPr>
        <w:t xml:space="preserve">пластово-сводовой </w:t>
      </w:r>
      <w:r>
        <w:rPr>
          <w:sz w:val="24"/>
          <w:szCs w:val="24"/>
        </w:rPr>
        <w:t>залежи  углеводородов</w:t>
      </w:r>
      <w:r w:rsidR="00255534">
        <w:rPr>
          <w:sz w:val="24"/>
          <w:szCs w:val="24"/>
        </w:rPr>
        <w:t xml:space="preserve"> по данным 20 скважин. Необходимо определить запас углеводородов по представленным характеристикам залежи</w:t>
      </w:r>
      <w:r w:rsidR="00FF0682">
        <w:rPr>
          <w:sz w:val="24"/>
          <w:szCs w:val="24"/>
        </w:rPr>
        <w:t xml:space="preserve">. Построить </w:t>
      </w:r>
      <w:r w:rsidR="00094703">
        <w:rPr>
          <w:sz w:val="24"/>
          <w:szCs w:val="24"/>
        </w:rPr>
        <w:t xml:space="preserve">график </w:t>
      </w:r>
      <w:r w:rsidR="00FF0682">
        <w:rPr>
          <w:sz w:val="24"/>
          <w:szCs w:val="24"/>
        </w:rPr>
        <w:t>профильного разреза пластово-сводовой залежи.</w:t>
      </w:r>
      <w:r w:rsidR="003D1E47">
        <w:rPr>
          <w:sz w:val="24"/>
          <w:szCs w:val="24"/>
        </w:rPr>
        <w:t xml:space="preserve"> Ввод исходных данных, расчеты, график</w:t>
      </w:r>
      <w:r w:rsidR="006D0E04">
        <w:rPr>
          <w:sz w:val="24"/>
          <w:szCs w:val="24"/>
        </w:rPr>
        <w:t xml:space="preserve"> следует </w:t>
      </w:r>
      <w:r w:rsidR="003D1E47">
        <w:rPr>
          <w:sz w:val="24"/>
          <w:szCs w:val="24"/>
        </w:rPr>
        <w:t xml:space="preserve"> выполнить в электронных таблицах Excel.</w:t>
      </w:r>
    </w:p>
    <w:p w:rsidR="0023039C" w:rsidRDefault="0023039C" w:rsidP="00E67966">
      <w:pPr>
        <w:spacing w:line="276" w:lineRule="auto"/>
        <w:ind w:firstLine="0"/>
        <w:rPr>
          <w:sz w:val="24"/>
          <w:szCs w:val="24"/>
        </w:rPr>
      </w:pPr>
    </w:p>
    <w:p w:rsidR="0023039C" w:rsidRPr="0023039C" w:rsidRDefault="0023039C" w:rsidP="00E67966">
      <w:pPr>
        <w:spacing w:line="276" w:lineRule="auto"/>
        <w:ind w:firstLine="0"/>
        <w:rPr>
          <w:b/>
          <w:sz w:val="24"/>
          <w:szCs w:val="24"/>
        </w:rPr>
      </w:pPr>
      <w:r w:rsidRPr="0023039C">
        <w:rPr>
          <w:b/>
          <w:sz w:val="24"/>
          <w:szCs w:val="24"/>
        </w:rPr>
        <w:t>Информирование</w:t>
      </w:r>
    </w:p>
    <w:p w:rsidR="0023039C" w:rsidRDefault="006D0E04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Познакомьтесь с заданием.</w:t>
      </w:r>
    </w:p>
    <w:p w:rsidR="006D0E04" w:rsidRDefault="006D0E04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 Изучите информационный материал и исходные данные по залежи (Л-2, Л-3, Л-4).</w:t>
      </w:r>
    </w:p>
    <w:p w:rsidR="00C50F96" w:rsidRDefault="00C50F96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 Закрепите полученные знания работой с учебным интерактивным мини-тренажером</w:t>
      </w:r>
      <w:r w:rsidR="007913E0">
        <w:rPr>
          <w:sz w:val="24"/>
          <w:szCs w:val="24"/>
        </w:rPr>
        <w:t xml:space="preserve">. Режим on-line, адрес в браузере </w:t>
      </w:r>
      <w:hyperlink r:id="rId8" w:history="1">
        <w:r w:rsidR="004A1364" w:rsidRPr="004A1364">
          <w:rPr>
            <w:rStyle w:val="af4"/>
            <w:sz w:val="24"/>
            <w:szCs w:val="24"/>
          </w:rPr>
          <w:t>http://LearningApps.org/watch?v=pjk4acfp301</w:t>
        </w:r>
      </w:hyperlink>
      <w:r w:rsidR="004A1364">
        <w:rPr>
          <w:sz w:val="24"/>
          <w:szCs w:val="24"/>
        </w:rPr>
        <w:t xml:space="preserve"> (ссылка на рабочем столе</w:t>
      </w:r>
      <w:r w:rsidR="005A33F2">
        <w:rPr>
          <w:sz w:val="24"/>
          <w:szCs w:val="24"/>
        </w:rPr>
        <w:t xml:space="preserve"> </w:t>
      </w:r>
      <w:r w:rsidR="005A33F2" w:rsidRPr="00290005">
        <w:rPr>
          <w:b/>
          <w:i/>
          <w:sz w:val="24"/>
          <w:szCs w:val="24"/>
        </w:rPr>
        <w:t>Тренажер -Залежь</w:t>
      </w:r>
      <w:r w:rsidR="004A1364">
        <w:rPr>
          <w:sz w:val="24"/>
          <w:szCs w:val="24"/>
        </w:rPr>
        <w:t>).</w:t>
      </w:r>
      <w:r w:rsidR="007913E0" w:rsidRPr="004A1364">
        <w:rPr>
          <w:sz w:val="24"/>
          <w:szCs w:val="24"/>
        </w:rPr>
        <w:t xml:space="preserve"> </w:t>
      </w:r>
      <w:r w:rsidR="007913E0">
        <w:rPr>
          <w:sz w:val="24"/>
          <w:szCs w:val="24"/>
        </w:rPr>
        <w:t>Эталонные вопросы и ответы приведены в листе Л-</w:t>
      </w:r>
      <w:r w:rsidR="00982DBF">
        <w:rPr>
          <w:sz w:val="24"/>
          <w:szCs w:val="24"/>
        </w:rPr>
        <w:t>5</w:t>
      </w:r>
      <w:r w:rsidR="007913E0">
        <w:rPr>
          <w:sz w:val="24"/>
          <w:szCs w:val="24"/>
        </w:rPr>
        <w:t>.</w:t>
      </w:r>
    </w:p>
    <w:p w:rsidR="00706DC7" w:rsidRDefault="00706DC7" w:rsidP="00E67966">
      <w:pPr>
        <w:spacing w:line="276" w:lineRule="auto"/>
        <w:ind w:firstLine="0"/>
        <w:rPr>
          <w:sz w:val="24"/>
          <w:szCs w:val="24"/>
        </w:rPr>
      </w:pPr>
    </w:p>
    <w:p w:rsidR="00706DC7" w:rsidRPr="00706DC7" w:rsidRDefault="00706DC7" w:rsidP="00E67966">
      <w:pPr>
        <w:spacing w:line="276" w:lineRule="auto"/>
        <w:ind w:firstLine="0"/>
        <w:rPr>
          <w:b/>
          <w:sz w:val="24"/>
          <w:szCs w:val="24"/>
        </w:rPr>
      </w:pPr>
      <w:r w:rsidRPr="00706DC7">
        <w:rPr>
          <w:b/>
          <w:sz w:val="24"/>
          <w:szCs w:val="24"/>
        </w:rPr>
        <w:t>Планирование</w:t>
      </w:r>
    </w:p>
    <w:p w:rsidR="00706DC7" w:rsidRDefault="0028179E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Объединитесь в пары.</w:t>
      </w:r>
    </w:p>
    <w:p w:rsidR="0028179E" w:rsidRDefault="0028179E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 Устно ответьте </w:t>
      </w:r>
      <w:r w:rsidR="001075B1">
        <w:rPr>
          <w:sz w:val="24"/>
          <w:szCs w:val="24"/>
        </w:rPr>
        <w:t xml:space="preserve">друг другу </w:t>
      </w:r>
      <w:r>
        <w:rPr>
          <w:sz w:val="24"/>
          <w:szCs w:val="24"/>
        </w:rPr>
        <w:t xml:space="preserve">на предложенные вопросы по работе в электронных таблицах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:</w:t>
      </w:r>
    </w:p>
    <w:p w:rsidR="0028179E" w:rsidRPr="00C13D7E" w:rsidRDefault="0028179E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организовать перенос текста в ячейке по словам?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Где меняется ширина столбца?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сделать надстрочные и подстрочные символы?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выполнить выравнивание заголовков столбов таблицы по середине и по центру?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 xml:space="preserve">Чем отличается в </w:t>
      </w:r>
      <w:r w:rsidRPr="00C13D7E">
        <w:rPr>
          <w:sz w:val="24"/>
          <w:szCs w:val="24"/>
          <w:lang w:val="en-US"/>
        </w:rPr>
        <w:t>Excel</w:t>
      </w:r>
      <w:r w:rsidRPr="00C13D7E">
        <w:rPr>
          <w:sz w:val="24"/>
          <w:szCs w:val="24"/>
        </w:rPr>
        <w:t xml:space="preserve"> ввод чисел от ввода формул?</w:t>
      </w:r>
      <w:r w:rsidRPr="00C13D7E">
        <w:rPr>
          <w:sz w:val="24"/>
          <w:szCs w:val="24"/>
        </w:rPr>
        <w:tab/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выполнить автозаполнение числовыми данными?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выполнить копирование формул?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 задать обрамление таблицы?</w:t>
      </w:r>
    </w:p>
    <w:p w:rsidR="00902B53" w:rsidRPr="00C13D7E" w:rsidRDefault="00902B53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Что такое абсолютная ссылка?</w:t>
      </w:r>
    </w:p>
    <w:p w:rsidR="001075B1" w:rsidRPr="00C13D7E" w:rsidRDefault="001075B1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Каким</w:t>
      </w:r>
      <w:r w:rsidR="00902B53" w:rsidRPr="00C13D7E">
        <w:rPr>
          <w:sz w:val="24"/>
          <w:szCs w:val="24"/>
        </w:rPr>
        <w:t xml:space="preserve"> образом работают функции СРЗНАЧ(Е2:Е21); МАКС(B2-$K$2;0)?</w:t>
      </w:r>
    </w:p>
    <w:p w:rsidR="00902B53" w:rsidRDefault="00C13D7E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13D7E">
        <w:rPr>
          <w:sz w:val="24"/>
          <w:szCs w:val="24"/>
        </w:rPr>
        <w:t>Какие действия нужно выполнить для построения диаграммы?</w:t>
      </w:r>
    </w:p>
    <w:p w:rsidR="000D3765" w:rsidRDefault="000D3765" w:rsidP="00C13D7E">
      <w:pPr>
        <w:pStyle w:val="a9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Где можно выбрать макет диаграммы с подписями осей и легендой?</w:t>
      </w:r>
    </w:p>
    <w:p w:rsidR="00202075" w:rsidRDefault="00202075" w:rsidP="00202075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 Обсудите последовательность выполнения задания. Выберите оптимальный вариант (план действий).</w:t>
      </w:r>
    </w:p>
    <w:p w:rsidR="00202075" w:rsidRDefault="00202075" w:rsidP="00202075">
      <w:pPr>
        <w:spacing w:line="276" w:lineRule="auto"/>
        <w:ind w:firstLine="0"/>
        <w:rPr>
          <w:sz w:val="24"/>
          <w:szCs w:val="24"/>
        </w:rPr>
      </w:pPr>
    </w:p>
    <w:p w:rsidR="00202075" w:rsidRPr="00202075" w:rsidRDefault="00202075" w:rsidP="00202075">
      <w:pPr>
        <w:spacing w:line="276" w:lineRule="auto"/>
        <w:ind w:firstLine="0"/>
        <w:rPr>
          <w:b/>
          <w:sz w:val="24"/>
          <w:szCs w:val="24"/>
        </w:rPr>
      </w:pPr>
      <w:r w:rsidRPr="00202075">
        <w:rPr>
          <w:b/>
          <w:sz w:val="24"/>
          <w:szCs w:val="24"/>
        </w:rPr>
        <w:t>Выполнение</w:t>
      </w:r>
    </w:p>
    <w:p w:rsidR="00202075" w:rsidRDefault="00202075" w:rsidP="00202075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Выполните задание в соответствии с Вашим планом действий, используя информа</w:t>
      </w:r>
      <w:r w:rsidR="00A8171F">
        <w:rPr>
          <w:sz w:val="24"/>
          <w:szCs w:val="24"/>
        </w:rPr>
        <w:t>ционные листы Л-2, Л-3, Л-4</w:t>
      </w:r>
      <w:r>
        <w:rPr>
          <w:sz w:val="24"/>
          <w:szCs w:val="24"/>
        </w:rPr>
        <w:t>.</w:t>
      </w:r>
    </w:p>
    <w:p w:rsidR="00235613" w:rsidRDefault="00235613" w:rsidP="00202075">
      <w:pPr>
        <w:spacing w:line="276" w:lineRule="auto"/>
        <w:ind w:firstLine="0"/>
        <w:rPr>
          <w:sz w:val="24"/>
          <w:szCs w:val="24"/>
        </w:rPr>
      </w:pPr>
    </w:p>
    <w:p w:rsidR="00235613" w:rsidRPr="00235613" w:rsidRDefault="00235613" w:rsidP="00202075">
      <w:pPr>
        <w:spacing w:line="276" w:lineRule="auto"/>
        <w:ind w:firstLine="0"/>
        <w:rPr>
          <w:b/>
          <w:sz w:val="24"/>
          <w:szCs w:val="24"/>
        </w:rPr>
      </w:pPr>
      <w:r w:rsidRPr="00235613">
        <w:rPr>
          <w:b/>
          <w:sz w:val="24"/>
          <w:szCs w:val="24"/>
        </w:rPr>
        <w:t>Контроль и оценка</w:t>
      </w:r>
    </w:p>
    <w:p w:rsidR="00235613" w:rsidRPr="00202075" w:rsidRDefault="005B43CE" w:rsidP="00202075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 Выполните контроль</w:t>
      </w:r>
      <w:r w:rsidR="00213829">
        <w:rPr>
          <w:sz w:val="24"/>
          <w:szCs w:val="24"/>
        </w:rPr>
        <w:t xml:space="preserve"> своей работы и оцените результат. И</w:t>
      </w:r>
      <w:r>
        <w:rPr>
          <w:sz w:val="24"/>
          <w:szCs w:val="24"/>
        </w:rPr>
        <w:t>спользу</w:t>
      </w:r>
      <w:r w:rsidR="00213829">
        <w:rPr>
          <w:sz w:val="24"/>
          <w:szCs w:val="24"/>
        </w:rPr>
        <w:t>йте</w:t>
      </w:r>
      <w:r>
        <w:rPr>
          <w:sz w:val="24"/>
          <w:szCs w:val="24"/>
        </w:rPr>
        <w:t xml:space="preserve"> </w:t>
      </w:r>
      <w:r w:rsidR="00B00AAC">
        <w:rPr>
          <w:sz w:val="24"/>
          <w:szCs w:val="24"/>
        </w:rPr>
        <w:t xml:space="preserve"> эталонные листы Л-6 (Таблица расчетов характеристик залежи), Л-7 (</w:t>
      </w:r>
      <w:r w:rsidR="00C351BA">
        <w:rPr>
          <w:sz w:val="24"/>
          <w:szCs w:val="24"/>
        </w:rPr>
        <w:t xml:space="preserve">График профильного разреза) и </w:t>
      </w:r>
      <w:r>
        <w:rPr>
          <w:sz w:val="24"/>
          <w:szCs w:val="24"/>
        </w:rPr>
        <w:t>критерии оценки практической работы по организации расчетов по специальности</w:t>
      </w:r>
      <w:r w:rsidR="00C351BA">
        <w:rPr>
          <w:sz w:val="24"/>
          <w:szCs w:val="24"/>
        </w:rPr>
        <w:t xml:space="preserve"> Л-8 (Оценочный лист)</w:t>
      </w:r>
      <w:r>
        <w:rPr>
          <w:sz w:val="24"/>
          <w:szCs w:val="24"/>
        </w:rPr>
        <w:t>.</w:t>
      </w:r>
    </w:p>
    <w:p w:rsidR="00B9025B" w:rsidRDefault="00B9025B" w:rsidP="00E67966">
      <w:pPr>
        <w:spacing w:line="276" w:lineRule="auto"/>
        <w:ind w:firstLine="0"/>
        <w:rPr>
          <w:sz w:val="24"/>
          <w:szCs w:val="24"/>
        </w:rPr>
      </w:pPr>
    </w:p>
    <w:p w:rsidR="00B9025B" w:rsidRPr="00BF3691" w:rsidRDefault="00B9025B" w:rsidP="00E67966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lastRenderedPageBreak/>
        <w:t>Л</w:t>
      </w:r>
      <w:r>
        <w:rPr>
          <w:sz w:val="24"/>
          <w:szCs w:val="24"/>
        </w:rPr>
        <w:t>-2</w:t>
      </w:r>
    </w:p>
    <w:p w:rsidR="00B9025B" w:rsidRDefault="00E06B22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Краткие </w:t>
      </w:r>
      <w:r w:rsidRPr="00E06B22">
        <w:rPr>
          <w:b/>
          <w:sz w:val="24"/>
          <w:szCs w:val="24"/>
        </w:rPr>
        <w:t xml:space="preserve"> сведения о пластово-сводовой залежи</w:t>
      </w:r>
    </w:p>
    <w:p w:rsidR="00E67966" w:rsidRPr="00E06B22" w:rsidRDefault="00E67966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E06B22" w:rsidRPr="00E06B22" w:rsidRDefault="00E06B22" w:rsidP="00E67966">
      <w:pPr>
        <w:spacing w:line="276" w:lineRule="auto"/>
        <w:ind w:firstLine="708"/>
        <w:rPr>
          <w:sz w:val="24"/>
          <w:szCs w:val="24"/>
        </w:rPr>
      </w:pPr>
      <w:r w:rsidRPr="00E06B22">
        <w:rPr>
          <w:sz w:val="24"/>
          <w:szCs w:val="24"/>
        </w:rPr>
        <w:t>Для нефтяников основным объектом исследования, как правило, является залежь – единичное скопление нефти или газа в земной коре. Одним из видов залежи является пластово-сводовая залежь. Такая залежь представляет собой проницаемый пласт, ограниченный в кровле и подошве практически непроницаемыми  породами и изогнутый в форме свода. Нефть или газ заполняют верхнюю ее часть, а нижнюю заполняет пластовая вода. Следует различать термины резервуар, ловушка, залежь. Резервуар – это проницаемый пласт-коллектор (коллектор – собиратель, лат), ограниченный практически непроницаемыми породами. Ловушка – это часть резервуара, в котором существуют условия для накопления и сохранения залежей углеводородов. А залежь – это ловушка, содержащая промышленные количества нефти и газа. Для построения структурных карт коллекторов, профильных разрезов используются геоинформационные системы (ГИС). Схема строения пластово-сводовой залежи приведена на рис. 1.</w:t>
      </w:r>
    </w:p>
    <w:p w:rsidR="00E06B22" w:rsidRPr="00E06B22" w:rsidRDefault="00E06B22" w:rsidP="00E67966">
      <w:pPr>
        <w:spacing w:line="276" w:lineRule="auto"/>
        <w:jc w:val="center"/>
        <w:rPr>
          <w:b/>
          <w:sz w:val="24"/>
          <w:szCs w:val="24"/>
        </w:rPr>
      </w:pPr>
    </w:p>
    <w:p w:rsidR="00E06B22" w:rsidRPr="00E06B22" w:rsidRDefault="00E06B22" w:rsidP="00E67966">
      <w:pPr>
        <w:spacing w:line="276" w:lineRule="auto"/>
        <w:jc w:val="center"/>
        <w:rPr>
          <w:b/>
          <w:sz w:val="24"/>
          <w:szCs w:val="24"/>
        </w:rPr>
      </w:pPr>
      <w:r w:rsidRPr="00E06B22">
        <w:rPr>
          <w:b/>
          <w:noProof/>
          <w:sz w:val="24"/>
          <w:szCs w:val="24"/>
        </w:rPr>
        <w:drawing>
          <wp:inline distT="0" distB="0" distL="0" distR="0">
            <wp:extent cx="2853546" cy="1909977"/>
            <wp:effectExtent l="19050" t="19050" r="23004" b="140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27" cy="192013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22" w:rsidRPr="00E06B22" w:rsidRDefault="00E06B22" w:rsidP="00E67966">
      <w:pPr>
        <w:spacing w:line="276" w:lineRule="auto"/>
        <w:jc w:val="center"/>
        <w:rPr>
          <w:sz w:val="24"/>
          <w:szCs w:val="24"/>
        </w:rPr>
      </w:pPr>
      <w:r w:rsidRPr="00E06B22">
        <w:rPr>
          <w:sz w:val="24"/>
          <w:szCs w:val="24"/>
        </w:rPr>
        <w:t>Рисунок 1. Схема строения пластово-сводовой залежи</w:t>
      </w: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</w:p>
    <w:p w:rsidR="00E06B22" w:rsidRPr="00E06B22" w:rsidRDefault="00E06B22" w:rsidP="00E67966">
      <w:pPr>
        <w:spacing w:line="276" w:lineRule="auto"/>
        <w:ind w:firstLine="0"/>
        <w:rPr>
          <w:sz w:val="24"/>
          <w:szCs w:val="24"/>
        </w:rPr>
      </w:pPr>
      <w:r w:rsidRPr="00E06B22">
        <w:rPr>
          <w:sz w:val="24"/>
          <w:szCs w:val="24"/>
        </w:rPr>
        <w:t>В нефтегазовой отрасли подсчет запасов углеводородов по залежи производится по формуле:</w:t>
      </w: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</w:p>
    <w:p w:rsidR="00E06B22" w:rsidRDefault="00E06B22" w:rsidP="00E67966">
      <w:pPr>
        <w:spacing w:line="276" w:lineRule="auto"/>
        <w:jc w:val="right"/>
        <w:rPr>
          <w:sz w:val="24"/>
          <w:szCs w:val="24"/>
        </w:rPr>
      </w:pPr>
      <w:r w:rsidRPr="00E06B22">
        <w:rPr>
          <w:sz w:val="24"/>
          <w:szCs w:val="24"/>
          <w:lang w:val="en-US"/>
        </w:rPr>
        <w:t>Q</w:t>
      </w:r>
      <w:r w:rsidRPr="00E06B22">
        <w:rPr>
          <w:sz w:val="24"/>
          <w:szCs w:val="24"/>
        </w:rPr>
        <w:t>=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m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K</w:t>
      </w:r>
      <w:r w:rsidRPr="00E06B22">
        <w:rPr>
          <w:sz w:val="24"/>
          <w:szCs w:val="24"/>
          <w:vertAlign w:val="subscript"/>
        </w:rPr>
        <w:t>н</w:t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sym w:font="Symbol" w:char="F071"/>
      </w:r>
      <w:r w:rsidRPr="00E06B22">
        <w:rPr>
          <w:sz w:val="24"/>
          <w:szCs w:val="24"/>
        </w:rPr>
        <w:t>*</w:t>
      </w:r>
      <w:r w:rsidRPr="00E06B22">
        <w:rPr>
          <w:sz w:val="24"/>
          <w:szCs w:val="24"/>
          <w:lang w:val="en-US"/>
        </w:rPr>
        <w:t>ρ</w:t>
      </w:r>
      <w:r w:rsidR="00FC0022">
        <w:rPr>
          <w:sz w:val="24"/>
          <w:szCs w:val="24"/>
        </w:rPr>
        <w:t xml:space="preserve">                                                                  (1)</w:t>
      </w:r>
    </w:p>
    <w:p w:rsidR="00BB623F" w:rsidRPr="00E06B22" w:rsidRDefault="00BB623F" w:rsidP="00E67966">
      <w:pPr>
        <w:spacing w:line="276" w:lineRule="auto"/>
        <w:jc w:val="right"/>
        <w:rPr>
          <w:sz w:val="24"/>
          <w:szCs w:val="24"/>
        </w:rPr>
      </w:pPr>
    </w:p>
    <w:p w:rsidR="00E06B22" w:rsidRPr="00E06B22" w:rsidRDefault="00F307C6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где     </w:t>
      </w:r>
      <w:r w:rsidR="00E06B22" w:rsidRPr="00E06B22">
        <w:rPr>
          <w:sz w:val="24"/>
          <w:szCs w:val="24"/>
          <w:lang w:val="en-US"/>
        </w:rPr>
        <w:t>V</w:t>
      </w:r>
      <w:r w:rsidR="00E06B22" w:rsidRPr="00E06B22">
        <w:rPr>
          <w:sz w:val="24"/>
          <w:szCs w:val="24"/>
          <w:vertAlign w:val="subscript"/>
        </w:rPr>
        <w:t>эфн</w:t>
      </w:r>
      <w:r w:rsidR="00E06B22" w:rsidRPr="00E06B22">
        <w:rPr>
          <w:sz w:val="24"/>
          <w:szCs w:val="24"/>
        </w:rPr>
        <w:t xml:space="preserve"> – объем эффективных нефтенасыщенных толщин;</w:t>
      </w: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t>m</w:t>
      </w:r>
      <w:r w:rsidRPr="00E06B22">
        <w:rPr>
          <w:sz w:val="24"/>
          <w:szCs w:val="24"/>
        </w:rPr>
        <w:t xml:space="preserve"> – коэффициент открытой пористости</w:t>
      </w:r>
      <w:r w:rsidR="00BB623F">
        <w:rPr>
          <w:rStyle w:val="af3"/>
          <w:sz w:val="24"/>
          <w:szCs w:val="24"/>
        </w:rPr>
        <w:footnoteReference w:id="2"/>
      </w:r>
      <w:r w:rsidRPr="00E06B22">
        <w:rPr>
          <w:sz w:val="24"/>
          <w:szCs w:val="24"/>
        </w:rPr>
        <w:t>;</w:t>
      </w: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t>K</w:t>
      </w:r>
      <w:r w:rsidRPr="00E06B22">
        <w:rPr>
          <w:sz w:val="24"/>
          <w:szCs w:val="24"/>
          <w:vertAlign w:val="subscript"/>
        </w:rPr>
        <w:t>н</w:t>
      </w:r>
      <w:r w:rsidRPr="00E06B22">
        <w:rPr>
          <w:sz w:val="24"/>
          <w:szCs w:val="24"/>
        </w:rPr>
        <w:t xml:space="preserve"> – коэффициент нефтенасыщенности</w:t>
      </w:r>
      <w:r w:rsidR="00BB623F">
        <w:rPr>
          <w:rStyle w:val="af3"/>
          <w:sz w:val="24"/>
          <w:szCs w:val="24"/>
        </w:rPr>
        <w:footnoteReference w:id="3"/>
      </w:r>
      <w:r w:rsidRPr="00E06B22">
        <w:rPr>
          <w:sz w:val="24"/>
          <w:szCs w:val="24"/>
        </w:rPr>
        <w:t>;</w:t>
      </w: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sym w:font="Symbol" w:char="F071"/>
      </w:r>
      <w:r w:rsidRPr="00E06B22">
        <w:rPr>
          <w:sz w:val="24"/>
          <w:szCs w:val="24"/>
        </w:rPr>
        <w:t xml:space="preserve"> – пересчетный коэффициент, учитывающий присутствие в нефти растворенного газа;</w:t>
      </w: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  <w:r w:rsidRPr="00E06B22">
        <w:rPr>
          <w:sz w:val="24"/>
          <w:szCs w:val="24"/>
        </w:rPr>
        <w:tab/>
      </w:r>
      <w:r w:rsidRPr="00E06B22">
        <w:rPr>
          <w:sz w:val="24"/>
          <w:szCs w:val="24"/>
          <w:lang w:val="en-US"/>
        </w:rPr>
        <w:t>ρ</w:t>
      </w:r>
      <w:r w:rsidRPr="00E06B22">
        <w:rPr>
          <w:sz w:val="24"/>
          <w:szCs w:val="24"/>
        </w:rPr>
        <w:t xml:space="preserve"> – плотность нефти</w:t>
      </w:r>
      <w:r w:rsidR="00213822">
        <w:rPr>
          <w:sz w:val="24"/>
          <w:szCs w:val="24"/>
        </w:rPr>
        <w:t xml:space="preserve"> (значение может быть в диапазоне 710-1040 кг/м</w:t>
      </w:r>
      <w:r w:rsidR="00213822" w:rsidRPr="00213822">
        <w:rPr>
          <w:sz w:val="24"/>
          <w:szCs w:val="24"/>
          <w:vertAlign w:val="superscript"/>
        </w:rPr>
        <w:t>3</w:t>
      </w:r>
      <w:r w:rsidR="00213822">
        <w:rPr>
          <w:sz w:val="24"/>
          <w:szCs w:val="24"/>
        </w:rPr>
        <w:t>)</w:t>
      </w:r>
      <w:r w:rsidRPr="00E06B22">
        <w:rPr>
          <w:sz w:val="24"/>
          <w:szCs w:val="24"/>
        </w:rPr>
        <w:t>.</w:t>
      </w:r>
    </w:p>
    <w:p w:rsidR="00E06B22" w:rsidRDefault="00E06B22" w:rsidP="00E67966">
      <w:pPr>
        <w:spacing w:line="276" w:lineRule="auto"/>
        <w:ind w:firstLine="0"/>
        <w:rPr>
          <w:sz w:val="24"/>
          <w:szCs w:val="24"/>
        </w:rPr>
      </w:pPr>
      <w:r w:rsidRPr="00E06B22">
        <w:rPr>
          <w:sz w:val="24"/>
          <w:szCs w:val="24"/>
        </w:rPr>
        <w:t xml:space="preserve">Зная расчетные параметры, задачу подсчета запасов можно представить как расчет объема </w:t>
      </w: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>.</w:t>
      </w:r>
    </w:p>
    <w:p w:rsidR="00E67966" w:rsidRPr="00E06B22" w:rsidRDefault="00E67966" w:rsidP="00E67966">
      <w:pPr>
        <w:spacing w:line="276" w:lineRule="auto"/>
        <w:ind w:firstLine="0"/>
        <w:rPr>
          <w:sz w:val="24"/>
          <w:szCs w:val="24"/>
        </w:rPr>
      </w:pPr>
    </w:p>
    <w:p w:rsidR="00256324" w:rsidRDefault="00E33580" w:rsidP="00E67966">
      <w:pPr>
        <w:spacing w:line="276" w:lineRule="auto"/>
        <w:jc w:val="right"/>
        <w:rPr>
          <w:sz w:val="24"/>
          <w:szCs w:val="24"/>
        </w:rPr>
      </w:pPr>
      <w:r w:rsidRPr="00E06B22">
        <w:rPr>
          <w:sz w:val="24"/>
          <w:szCs w:val="24"/>
          <w:lang w:val="en-US"/>
        </w:rPr>
        <w:t>V</w:t>
      </w:r>
      <w:r w:rsidRPr="00E06B22">
        <w:rPr>
          <w:sz w:val="24"/>
          <w:szCs w:val="24"/>
          <w:vertAlign w:val="subscript"/>
        </w:rPr>
        <w:t>эфн</w:t>
      </w:r>
      <w:r w:rsidRPr="00E06B22">
        <w:rPr>
          <w:sz w:val="24"/>
          <w:szCs w:val="24"/>
        </w:rPr>
        <w:t xml:space="preserve"> </w:t>
      </w:r>
      <w:r w:rsidR="00256324" w:rsidRPr="00E06B22">
        <w:rPr>
          <w:sz w:val="24"/>
          <w:szCs w:val="24"/>
        </w:rPr>
        <w:t>=</w:t>
      </w:r>
      <w:r w:rsidR="00256324" w:rsidRPr="00E06B22">
        <w:rPr>
          <w:sz w:val="24"/>
          <w:szCs w:val="24"/>
          <w:lang w:val="en-US"/>
        </w:rPr>
        <w:t>V</w:t>
      </w:r>
      <w:r w:rsidR="00534BD5" w:rsidRPr="00534BD5">
        <w:rPr>
          <w:sz w:val="24"/>
          <w:szCs w:val="24"/>
          <w:vertAlign w:val="subscript"/>
        </w:rPr>
        <w:t>общ</w:t>
      </w:r>
      <w:r w:rsidR="00256324" w:rsidRPr="00E06B22">
        <w:rPr>
          <w:sz w:val="24"/>
          <w:szCs w:val="24"/>
        </w:rPr>
        <w:t>*</w:t>
      </w:r>
      <w:r w:rsidR="00256324" w:rsidRPr="00E06B22">
        <w:rPr>
          <w:sz w:val="24"/>
          <w:szCs w:val="24"/>
          <w:lang w:val="en-US"/>
        </w:rPr>
        <w:t>K</w:t>
      </w:r>
      <w:r w:rsidR="00534BD5">
        <w:rPr>
          <w:sz w:val="24"/>
          <w:szCs w:val="24"/>
          <w:vertAlign w:val="subscript"/>
        </w:rPr>
        <w:t>пес</w:t>
      </w:r>
      <w:r w:rsidR="00256324" w:rsidRPr="00E06B22">
        <w:rPr>
          <w:sz w:val="24"/>
          <w:szCs w:val="24"/>
        </w:rPr>
        <w:t>,</w:t>
      </w:r>
      <w:r w:rsidR="00FC0022">
        <w:rPr>
          <w:sz w:val="24"/>
          <w:szCs w:val="24"/>
        </w:rPr>
        <w:t xml:space="preserve">                                                                      (2)</w:t>
      </w:r>
    </w:p>
    <w:p w:rsidR="00534BD5" w:rsidRPr="00E06B22" w:rsidRDefault="00534BD5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где     </w:t>
      </w:r>
      <w:r w:rsidRPr="00E06B22">
        <w:rPr>
          <w:sz w:val="24"/>
          <w:szCs w:val="24"/>
          <w:lang w:val="en-US"/>
        </w:rPr>
        <w:t>V</w:t>
      </w:r>
      <w:r w:rsidRPr="00534BD5">
        <w:rPr>
          <w:sz w:val="24"/>
          <w:szCs w:val="24"/>
          <w:vertAlign w:val="subscript"/>
        </w:rPr>
        <w:t>общ</w:t>
      </w:r>
      <w:r w:rsidRPr="00E06B2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общий </w:t>
      </w:r>
      <w:r w:rsidRPr="00E06B22">
        <w:rPr>
          <w:sz w:val="24"/>
          <w:szCs w:val="24"/>
        </w:rPr>
        <w:t>объем нефтенасыщенных толщин;</w:t>
      </w:r>
    </w:p>
    <w:p w:rsidR="00036A5F" w:rsidRDefault="00534BD5" w:rsidP="00BB623F">
      <w:pPr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06B22"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пес</w:t>
      </w:r>
      <w:r w:rsidRPr="00E06B22">
        <w:rPr>
          <w:sz w:val="24"/>
          <w:szCs w:val="24"/>
        </w:rPr>
        <w:t xml:space="preserve"> – коэффициент</w:t>
      </w:r>
      <w:r w:rsidR="00036A5F">
        <w:rPr>
          <w:sz w:val="24"/>
          <w:szCs w:val="24"/>
        </w:rPr>
        <w:t xml:space="preserve"> песчанистости</w:t>
      </w:r>
      <w:r w:rsidR="00BB623F">
        <w:rPr>
          <w:rStyle w:val="af3"/>
          <w:sz w:val="24"/>
          <w:szCs w:val="24"/>
        </w:rPr>
        <w:footnoteReference w:id="4"/>
      </w:r>
      <w:r w:rsidR="00036A5F">
        <w:rPr>
          <w:sz w:val="24"/>
          <w:szCs w:val="24"/>
        </w:rPr>
        <w:t>,</w:t>
      </w:r>
      <w:r w:rsidR="00036A5F" w:rsidRPr="00036A5F">
        <w:rPr>
          <w:sz w:val="24"/>
          <w:szCs w:val="24"/>
        </w:rPr>
        <w:t xml:space="preserve"> </w:t>
      </w:r>
      <w:r w:rsidR="00036A5F">
        <w:rPr>
          <w:sz w:val="24"/>
          <w:szCs w:val="24"/>
        </w:rPr>
        <w:t>о</w:t>
      </w:r>
      <w:r w:rsidR="00036A5F" w:rsidRPr="00036A5F">
        <w:rPr>
          <w:sz w:val="24"/>
          <w:szCs w:val="24"/>
        </w:rPr>
        <w:t>н характеризует отношение продуктивной толщины пласта к его общей толщине  К</w:t>
      </w:r>
      <w:r w:rsidR="00036A5F" w:rsidRPr="00036A5F">
        <w:rPr>
          <w:sz w:val="24"/>
          <w:szCs w:val="24"/>
          <w:vertAlign w:val="subscript"/>
        </w:rPr>
        <w:t>пес</w:t>
      </w:r>
      <w:r w:rsidR="00036A5F" w:rsidRPr="00036A5F">
        <w:rPr>
          <w:sz w:val="24"/>
          <w:szCs w:val="24"/>
        </w:rPr>
        <w:t>=</w:t>
      </w:r>
      <w:r w:rsidR="00036A5F" w:rsidRPr="00036A5F">
        <w:rPr>
          <w:sz w:val="24"/>
          <w:szCs w:val="24"/>
          <w:lang w:val="en-US"/>
        </w:rPr>
        <w:t>h</w:t>
      </w:r>
      <w:r w:rsidR="00036A5F" w:rsidRPr="00036A5F">
        <w:rPr>
          <w:sz w:val="24"/>
          <w:szCs w:val="24"/>
          <w:vertAlign w:val="subscript"/>
        </w:rPr>
        <w:t>эф</w:t>
      </w:r>
      <w:r w:rsidR="00036A5F" w:rsidRPr="00036A5F">
        <w:rPr>
          <w:sz w:val="24"/>
          <w:szCs w:val="24"/>
        </w:rPr>
        <w:t>/Н</w:t>
      </w:r>
      <w:r w:rsidR="00036A5F" w:rsidRPr="00036A5F">
        <w:rPr>
          <w:sz w:val="24"/>
          <w:szCs w:val="24"/>
          <w:vertAlign w:val="subscript"/>
        </w:rPr>
        <w:t>общ</w:t>
      </w:r>
      <w:r w:rsidR="00036A5F" w:rsidRPr="00036A5F">
        <w:rPr>
          <w:sz w:val="24"/>
          <w:szCs w:val="24"/>
        </w:rPr>
        <w:t>;</w:t>
      </w:r>
    </w:p>
    <w:p w:rsidR="00F76FB6" w:rsidRPr="00BF3691" w:rsidRDefault="00036A5F" w:rsidP="00BB623F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76FB6" w:rsidRPr="00BF3691">
        <w:rPr>
          <w:sz w:val="24"/>
          <w:szCs w:val="24"/>
        </w:rPr>
        <w:t>Л</w:t>
      </w:r>
      <w:r w:rsidR="00F76FB6">
        <w:rPr>
          <w:sz w:val="24"/>
          <w:szCs w:val="24"/>
        </w:rPr>
        <w:t>-</w:t>
      </w:r>
      <w:r w:rsidR="003A6AAD">
        <w:rPr>
          <w:sz w:val="24"/>
          <w:szCs w:val="24"/>
        </w:rPr>
        <w:t>3</w:t>
      </w:r>
    </w:p>
    <w:p w:rsidR="00DC446B" w:rsidRPr="00F76FB6" w:rsidRDefault="00F76FB6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F76FB6">
        <w:rPr>
          <w:b/>
          <w:sz w:val="24"/>
          <w:szCs w:val="24"/>
        </w:rPr>
        <w:t>Исходные данные</w:t>
      </w:r>
    </w:p>
    <w:p w:rsidR="00DC446B" w:rsidRPr="00FC0022" w:rsidRDefault="00DC446B" w:rsidP="00E67966">
      <w:pPr>
        <w:spacing w:line="276" w:lineRule="auto"/>
        <w:ind w:firstLine="708"/>
      </w:pPr>
    </w:p>
    <w:p w:rsidR="0019351F" w:rsidRDefault="0018519B" w:rsidP="00E67966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4052" cy="4476655"/>
            <wp:effectExtent l="19050" t="0" r="754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322" cy="447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B6" w:rsidRDefault="00F76FB6" w:rsidP="00E67966">
      <w:pPr>
        <w:spacing w:line="276" w:lineRule="auto"/>
        <w:jc w:val="center"/>
        <w:rPr>
          <w:sz w:val="24"/>
          <w:szCs w:val="24"/>
        </w:rPr>
      </w:pPr>
    </w:p>
    <w:p w:rsidR="004C3EC1" w:rsidRDefault="004C3EC1" w:rsidP="004C3EC1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3EC1" w:rsidRDefault="004C3EC1" w:rsidP="004C3EC1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Эти значения </w:t>
      </w:r>
      <w:r w:rsidR="00A6453B">
        <w:rPr>
          <w:sz w:val="24"/>
          <w:szCs w:val="24"/>
        </w:rPr>
        <w:t xml:space="preserve">нужно </w:t>
      </w:r>
      <w:r>
        <w:rPr>
          <w:sz w:val="24"/>
          <w:szCs w:val="24"/>
        </w:rPr>
        <w:t xml:space="preserve"> внести в любые ячейки под основной таблицей.</w:t>
      </w:r>
    </w:p>
    <w:p w:rsidR="00F76FB6" w:rsidRDefault="00F76FB6" w:rsidP="00594D0B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Абсолютная отметка  ВНК равна -2191,5 м; </w:t>
      </w:r>
    </w:p>
    <w:p w:rsidR="00F76FB6" w:rsidRDefault="00F76FB6" w:rsidP="00594D0B">
      <w:pPr>
        <w:spacing w:line="276" w:lineRule="auto"/>
        <w:ind w:firstLine="0"/>
        <w:jc w:val="left"/>
        <w:rPr>
          <w:sz w:val="24"/>
          <w:szCs w:val="24"/>
        </w:rPr>
      </w:pPr>
      <w:r w:rsidRPr="00E06B22">
        <w:rPr>
          <w:sz w:val="24"/>
          <w:szCs w:val="24"/>
        </w:rPr>
        <w:t>пересчетный коэффициент</w:t>
      </w:r>
      <w:r>
        <w:rPr>
          <w:sz w:val="24"/>
          <w:szCs w:val="24"/>
        </w:rPr>
        <w:t xml:space="preserve">  </w:t>
      </w:r>
      <w:r w:rsidRPr="00E06B22">
        <w:rPr>
          <w:sz w:val="24"/>
          <w:szCs w:val="24"/>
          <w:lang w:val="en-US"/>
        </w:rPr>
        <w:sym w:font="Symbol" w:char="F071"/>
      </w:r>
      <w:r>
        <w:rPr>
          <w:sz w:val="24"/>
          <w:szCs w:val="24"/>
        </w:rPr>
        <w:t>=0,81;</w:t>
      </w:r>
    </w:p>
    <w:p w:rsidR="00F76FB6" w:rsidRDefault="00F76FB6" w:rsidP="00594D0B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плотность нефти </w:t>
      </w:r>
      <w:r w:rsidR="000309D2" w:rsidRPr="00E06B22">
        <w:rPr>
          <w:sz w:val="24"/>
          <w:szCs w:val="24"/>
          <w:lang w:val="en-US"/>
        </w:rPr>
        <w:t>ρ</w:t>
      </w:r>
      <w:r w:rsidR="000309D2">
        <w:rPr>
          <w:sz w:val="24"/>
          <w:szCs w:val="24"/>
        </w:rPr>
        <w:t>=840 кг/м</w:t>
      </w:r>
      <w:r w:rsidR="000309D2" w:rsidRPr="000309D2">
        <w:rPr>
          <w:sz w:val="24"/>
          <w:szCs w:val="24"/>
          <w:vertAlign w:val="superscript"/>
        </w:rPr>
        <w:t>3</w:t>
      </w:r>
      <w:r w:rsidR="00056D49">
        <w:rPr>
          <w:sz w:val="24"/>
          <w:szCs w:val="24"/>
        </w:rPr>
        <w:t>;</w:t>
      </w:r>
    </w:p>
    <w:p w:rsidR="00056D49" w:rsidRDefault="00056D49" w:rsidP="00594D0B">
      <w:pPr>
        <w:spacing w:line="276" w:lineRule="auto"/>
        <w:ind w:firstLine="0"/>
      </w:pPr>
      <w:r>
        <w:rPr>
          <w:sz w:val="24"/>
          <w:szCs w:val="24"/>
        </w:rPr>
        <w:t xml:space="preserve">общий </w:t>
      </w:r>
      <w:r w:rsidRPr="00E06B22">
        <w:rPr>
          <w:sz w:val="24"/>
          <w:szCs w:val="24"/>
        </w:rPr>
        <w:t>объем нефтенасыщенных толщин</w:t>
      </w:r>
      <w:r w:rsidR="00E67966">
        <w:rPr>
          <w:sz w:val="24"/>
          <w:szCs w:val="24"/>
        </w:rPr>
        <w:t xml:space="preserve">, по данным, вычисленным в ГИС </w:t>
      </w:r>
      <w:r w:rsidR="00E67966">
        <w:rPr>
          <w:sz w:val="24"/>
          <w:szCs w:val="24"/>
          <w:lang w:val="en-US"/>
        </w:rPr>
        <w:t>Surfer</w:t>
      </w:r>
      <w:r w:rsidR="00E679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06B22">
        <w:rPr>
          <w:sz w:val="24"/>
          <w:szCs w:val="24"/>
          <w:lang w:val="en-US"/>
        </w:rPr>
        <w:t>V</w:t>
      </w:r>
      <w:r w:rsidRPr="00534BD5"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=435514842,72367 м</w:t>
      </w:r>
      <w:r w:rsidRPr="00056D4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056D49" w:rsidRDefault="00056D49" w:rsidP="00E67966">
      <w:pPr>
        <w:spacing w:line="276" w:lineRule="auto"/>
      </w:pPr>
    </w:p>
    <w:p w:rsidR="00056D49" w:rsidRPr="000309D2" w:rsidRDefault="00056D49" w:rsidP="00E67966">
      <w:pPr>
        <w:spacing w:line="276" w:lineRule="auto"/>
        <w:jc w:val="left"/>
        <w:rPr>
          <w:sz w:val="24"/>
          <w:szCs w:val="24"/>
        </w:rPr>
      </w:pPr>
    </w:p>
    <w:p w:rsidR="00E06B22" w:rsidRPr="00E06B22" w:rsidRDefault="00E06B22" w:rsidP="00E67966">
      <w:pPr>
        <w:spacing w:line="276" w:lineRule="auto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A61620" w:rsidRDefault="00A61620" w:rsidP="00E67966">
      <w:pPr>
        <w:spacing w:line="276" w:lineRule="auto"/>
        <w:ind w:firstLine="0"/>
        <w:jc w:val="right"/>
        <w:rPr>
          <w:sz w:val="24"/>
          <w:szCs w:val="24"/>
        </w:rPr>
      </w:pPr>
    </w:p>
    <w:p w:rsidR="00DC446B" w:rsidRPr="00BF3691" w:rsidRDefault="00DC446B" w:rsidP="00E67966">
      <w:pPr>
        <w:spacing w:line="276" w:lineRule="auto"/>
        <w:ind w:firstLine="0"/>
        <w:jc w:val="right"/>
        <w:rPr>
          <w:sz w:val="24"/>
          <w:szCs w:val="24"/>
        </w:rPr>
      </w:pPr>
      <w:r w:rsidRPr="00BF3691">
        <w:rPr>
          <w:sz w:val="24"/>
          <w:szCs w:val="24"/>
        </w:rPr>
        <w:lastRenderedPageBreak/>
        <w:t>Л</w:t>
      </w:r>
      <w:r>
        <w:rPr>
          <w:sz w:val="24"/>
          <w:szCs w:val="24"/>
        </w:rPr>
        <w:t>-</w:t>
      </w:r>
      <w:r w:rsidR="003A6AAD">
        <w:rPr>
          <w:sz w:val="24"/>
          <w:szCs w:val="24"/>
        </w:rPr>
        <w:t>4</w:t>
      </w:r>
    </w:p>
    <w:p w:rsidR="00FF0682" w:rsidRPr="00DC446B" w:rsidRDefault="00DC446B" w:rsidP="00E6796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DC446B">
        <w:rPr>
          <w:b/>
          <w:sz w:val="24"/>
          <w:szCs w:val="24"/>
        </w:rPr>
        <w:t>Требования и пояснения по организации расчетов</w:t>
      </w:r>
      <w:r w:rsidR="004C0B25">
        <w:rPr>
          <w:b/>
          <w:sz w:val="24"/>
          <w:szCs w:val="24"/>
        </w:rPr>
        <w:t xml:space="preserve"> и оформлению результатов</w:t>
      </w:r>
    </w:p>
    <w:p w:rsidR="00DC446B" w:rsidRDefault="00DC446B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2B1E74" w:rsidRPr="002B1E74" w:rsidRDefault="004C0B25" w:rsidP="00E67966">
      <w:pPr>
        <w:spacing w:line="276" w:lineRule="auto"/>
        <w:ind w:firstLine="0"/>
        <w:rPr>
          <w:sz w:val="24"/>
          <w:szCs w:val="24"/>
        </w:rPr>
      </w:pPr>
      <w:r w:rsidRPr="005847C5">
        <w:rPr>
          <w:sz w:val="24"/>
          <w:szCs w:val="24"/>
        </w:rPr>
        <w:t>1.</w:t>
      </w:r>
      <w:r w:rsidRPr="004C0B25">
        <w:rPr>
          <w:sz w:val="24"/>
          <w:szCs w:val="24"/>
          <w:lang w:val="en-US"/>
        </w:rPr>
        <w:t> </w:t>
      </w:r>
      <w:r w:rsidR="00B77C71">
        <w:rPr>
          <w:sz w:val="24"/>
          <w:szCs w:val="24"/>
        </w:rPr>
        <w:t xml:space="preserve">Файл с таблицей исходных  данных </w:t>
      </w:r>
      <w:r w:rsidR="006007C2">
        <w:rPr>
          <w:sz w:val="24"/>
          <w:szCs w:val="24"/>
        </w:rPr>
        <w:t xml:space="preserve"> назвать </w:t>
      </w:r>
      <w:r w:rsidR="00B77C71" w:rsidRPr="00B77C71">
        <w:rPr>
          <w:b/>
          <w:i/>
          <w:sz w:val="24"/>
          <w:szCs w:val="24"/>
        </w:rPr>
        <w:t>Залежь.</w:t>
      </w:r>
      <w:r w:rsidR="00B77C71" w:rsidRPr="00B77C71">
        <w:rPr>
          <w:b/>
          <w:i/>
          <w:sz w:val="24"/>
          <w:szCs w:val="24"/>
          <w:lang w:val="en-US"/>
        </w:rPr>
        <w:t>xlsx</w:t>
      </w:r>
      <w:r w:rsidR="002B1E74">
        <w:rPr>
          <w:sz w:val="24"/>
          <w:szCs w:val="24"/>
        </w:rPr>
        <w:t>.</w:t>
      </w:r>
    </w:p>
    <w:p w:rsidR="004C0B25" w:rsidRPr="005847C5" w:rsidRDefault="004C0B25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Шрифт</w:t>
      </w:r>
      <w:r w:rsidRPr="005847C5">
        <w:rPr>
          <w:sz w:val="24"/>
          <w:szCs w:val="24"/>
        </w:rPr>
        <w:t xml:space="preserve"> </w:t>
      </w:r>
      <w:r w:rsidR="000B5CE6">
        <w:rPr>
          <w:sz w:val="24"/>
          <w:szCs w:val="24"/>
        </w:rPr>
        <w:t xml:space="preserve"> в таблице </w:t>
      </w:r>
      <w:r>
        <w:rPr>
          <w:sz w:val="24"/>
          <w:szCs w:val="24"/>
          <w:lang w:val="en-US"/>
        </w:rPr>
        <w:t>Times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5847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5847C5">
        <w:rPr>
          <w:sz w:val="24"/>
          <w:szCs w:val="24"/>
        </w:rPr>
        <w:t xml:space="preserve"> 12</w:t>
      </w:r>
      <w:r w:rsidR="005847C5">
        <w:rPr>
          <w:sz w:val="24"/>
          <w:szCs w:val="24"/>
        </w:rPr>
        <w:t>;</w:t>
      </w:r>
      <w:r w:rsidR="005847C5" w:rsidRPr="005847C5">
        <w:rPr>
          <w:sz w:val="24"/>
          <w:szCs w:val="24"/>
        </w:rPr>
        <w:t xml:space="preserve"> </w:t>
      </w:r>
      <w:r w:rsidR="005847C5">
        <w:rPr>
          <w:sz w:val="24"/>
          <w:szCs w:val="24"/>
        </w:rPr>
        <w:t>выравнивание</w:t>
      </w:r>
      <w:r w:rsidR="005847C5" w:rsidRPr="005847C5">
        <w:rPr>
          <w:sz w:val="24"/>
          <w:szCs w:val="24"/>
        </w:rPr>
        <w:t xml:space="preserve"> </w:t>
      </w:r>
      <w:r w:rsidR="005847C5">
        <w:rPr>
          <w:sz w:val="24"/>
          <w:szCs w:val="24"/>
        </w:rPr>
        <w:t>заголовков столбцов (по горизонтали и вертикали)  – по центру;</w:t>
      </w:r>
      <w:r w:rsidR="00D462C8">
        <w:rPr>
          <w:sz w:val="24"/>
          <w:szCs w:val="24"/>
        </w:rPr>
        <w:t xml:space="preserve"> обрамление таблицы</w:t>
      </w:r>
      <w:r w:rsidR="003A6AAD">
        <w:rPr>
          <w:sz w:val="24"/>
          <w:szCs w:val="24"/>
        </w:rPr>
        <w:t xml:space="preserve"> – все границы (стандартное).</w:t>
      </w:r>
    </w:p>
    <w:p w:rsidR="004C0B25" w:rsidRPr="004C0B25" w:rsidRDefault="004C0B25" w:rsidP="00E67966">
      <w:pPr>
        <w:spacing w:line="276" w:lineRule="auto"/>
        <w:ind w:firstLine="0"/>
        <w:rPr>
          <w:sz w:val="24"/>
          <w:szCs w:val="24"/>
        </w:rPr>
      </w:pPr>
      <w:r w:rsidRPr="004C0B2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В таблицу исходных данных следует добавить столбцы «Общая толщина пласта </w:t>
      </w:r>
      <w:r w:rsidRPr="00036A5F">
        <w:rPr>
          <w:sz w:val="24"/>
          <w:szCs w:val="24"/>
        </w:rPr>
        <w:t>Н</w:t>
      </w:r>
      <w:r w:rsidRPr="00036A5F"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, м»,</w:t>
      </w:r>
      <w:r w:rsidR="00B11D3A">
        <w:rPr>
          <w:sz w:val="24"/>
          <w:szCs w:val="24"/>
        </w:rPr>
        <w:t xml:space="preserve"> «Коэффициент песчанистости, К</w:t>
      </w:r>
      <w:r w:rsidR="00B11D3A" w:rsidRPr="00B11D3A">
        <w:rPr>
          <w:sz w:val="24"/>
          <w:szCs w:val="24"/>
          <w:vertAlign w:val="subscript"/>
        </w:rPr>
        <w:t>пес</w:t>
      </w:r>
      <w:r w:rsidR="00B11D3A">
        <w:rPr>
          <w:sz w:val="24"/>
          <w:szCs w:val="24"/>
        </w:rPr>
        <w:t>»,</w:t>
      </w:r>
      <w:r>
        <w:rPr>
          <w:sz w:val="24"/>
          <w:szCs w:val="24"/>
        </w:rPr>
        <w:t xml:space="preserve"> «Относительная отметка подошва, м», «Относительная отметка кровли, м»</w:t>
      </w:r>
      <w:r w:rsidR="00B11D3A">
        <w:rPr>
          <w:sz w:val="24"/>
          <w:szCs w:val="24"/>
        </w:rPr>
        <w:t>.</w:t>
      </w:r>
    </w:p>
    <w:p w:rsidR="00DC446B" w:rsidRDefault="0031090B" w:rsidP="00E67966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3. </w:t>
      </w:r>
      <w:r w:rsidR="00DC446B">
        <w:rPr>
          <w:sz w:val="24"/>
          <w:szCs w:val="24"/>
        </w:rPr>
        <w:t xml:space="preserve">Для вычисления  общей толщины пласта </w:t>
      </w:r>
      <w:r w:rsidR="00DC446B" w:rsidRPr="00036A5F">
        <w:rPr>
          <w:sz w:val="24"/>
          <w:szCs w:val="24"/>
        </w:rPr>
        <w:t>Н</w:t>
      </w:r>
      <w:r w:rsidR="00DC446B" w:rsidRPr="00036A5F">
        <w:rPr>
          <w:sz w:val="24"/>
          <w:szCs w:val="24"/>
          <w:vertAlign w:val="subscript"/>
        </w:rPr>
        <w:t>общ</w:t>
      </w:r>
      <w:r w:rsidR="00DC446B">
        <w:rPr>
          <w:sz w:val="24"/>
          <w:szCs w:val="24"/>
        </w:rPr>
        <w:t xml:space="preserve"> следует из значения абсолютной отметки кровли пласта вычесть значение абсолютной отметки подошвы пласта.</w:t>
      </w:r>
      <w:r>
        <w:rPr>
          <w:sz w:val="24"/>
          <w:szCs w:val="24"/>
        </w:rPr>
        <w:t xml:space="preserve"> </w:t>
      </w:r>
      <w:r w:rsidR="00DC446B">
        <w:rPr>
          <w:sz w:val="24"/>
          <w:szCs w:val="24"/>
        </w:rPr>
        <w:t>Общая толщина пласта и коэффициент песчанистости рассчитываются по каждой скважине исследуемой залежи.</w:t>
      </w:r>
    </w:p>
    <w:p w:rsidR="008F4C24" w:rsidRDefault="00FB55C9" w:rsidP="008F4C24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4. </w:t>
      </w:r>
      <w:r w:rsidR="008F4C24">
        <w:rPr>
          <w:sz w:val="24"/>
          <w:szCs w:val="24"/>
        </w:rPr>
        <w:t>Относительные отметки</w:t>
      </w:r>
      <w:r w:rsidR="00EB1E87">
        <w:rPr>
          <w:sz w:val="24"/>
          <w:szCs w:val="24"/>
        </w:rPr>
        <w:t xml:space="preserve"> (т.е. относительно уровня ВНК)</w:t>
      </w:r>
      <w:r w:rsidR="008F4C24">
        <w:rPr>
          <w:sz w:val="24"/>
          <w:szCs w:val="24"/>
        </w:rPr>
        <w:t xml:space="preserve"> подошвы и кровли рассчитываются также для каждой скважины. Расчет следует организовать следующим образом</w:t>
      </w:r>
      <w:r w:rsidR="00D83DEA">
        <w:rPr>
          <w:sz w:val="24"/>
          <w:szCs w:val="24"/>
        </w:rPr>
        <w:t xml:space="preserve">: </w:t>
      </w:r>
      <w:r w:rsidR="00EB1E87">
        <w:rPr>
          <w:sz w:val="24"/>
          <w:szCs w:val="24"/>
        </w:rPr>
        <w:t>из значения абсолютной отметки</w:t>
      </w:r>
      <w:r w:rsidR="00C60473">
        <w:rPr>
          <w:sz w:val="24"/>
          <w:szCs w:val="24"/>
        </w:rPr>
        <w:t xml:space="preserve"> подошвы (или кровли)</w:t>
      </w:r>
      <w:r w:rsidR="00EB1E87">
        <w:rPr>
          <w:sz w:val="24"/>
          <w:szCs w:val="24"/>
        </w:rPr>
        <w:t xml:space="preserve"> отнимается значение уровня ВНК, новое относительное значение </w:t>
      </w:r>
      <w:r w:rsidR="00C60473">
        <w:rPr>
          <w:sz w:val="24"/>
          <w:szCs w:val="24"/>
        </w:rPr>
        <w:t xml:space="preserve"> подошвы (или кровли) </w:t>
      </w:r>
      <w:r w:rsidR="00EB1E87">
        <w:rPr>
          <w:sz w:val="24"/>
          <w:szCs w:val="24"/>
        </w:rPr>
        <w:t>получается положительным</w:t>
      </w:r>
      <w:r w:rsidR="00914506">
        <w:rPr>
          <w:sz w:val="24"/>
          <w:szCs w:val="24"/>
        </w:rPr>
        <w:t>;</w:t>
      </w:r>
      <w:r w:rsidR="00EB1E87">
        <w:rPr>
          <w:sz w:val="24"/>
          <w:szCs w:val="24"/>
        </w:rPr>
        <w:t xml:space="preserve"> если значение получилось отрицательным, то его </w:t>
      </w:r>
      <w:r w:rsidR="00914506">
        <w:rPr>
          <w:sz w:val="24"/>
          <w:szCs w:val="24"/>
        </w:rPr>
        <w:t>нужно обнулить</w:t>
      </w:r>
      <w:r w:rsidR="00C60473">
        <w:rPr>
          <w:sz w:val="24"/>
          <w:szCs w:val="24"/>
        </w:rPr>
        <w:t>, например,</w:t>
      </w:r>
      <w:r w:rsidR="00EB1E87">
        <w:rPr>
          <w:sz w:val="24"/>
          <w:szCs w:val="24"/>
        </w:rPr>
        <w:t xml:space="preserve"> </w:t>
      </w:r>
      <w:r w:rsidR="00EF5BC3" w:rsidRPr="00EF5BC3">
        <w:rPr>
          <w:sz w:val="24"/>
          <w:szCs w:val="24"/>
        </w:rPr>
        <w:t>=МАКС(B2-$K$2;0)</w:t>
      </w:r>
      <w:r w:rsidR="00C60473">
        <w:rPr>
          <w:sz w:val="24"/>
          <w:szCs w:val="24"/>
        </w:rPr>
        <w:t>, где</w:t>
      </w:r>
      <w:r w:rsidR="005B01DB">
        <w:rPr>
          <w:sz w:val="24"/>
          <w:szCs w:val="24"/>
        </w:rPr>
        <w:t xml:space="preserve"> </w:t>
      </w:r>
      <w:r w:rsidR="005B01DB" w:rsidRPr="00EF5BC3">
        <w:rPr>
          <w:sz w:val="24"/>
          <w:szCs w:val="24"/>
        </w:rPr>
        <w:t>B2</w:t>
      </w:r>
      <w:r w:rsidR="005B01DB">
        <w:rPr>
          <w:sz w:val="24"/>
          <w:szCs w:val="24"/>
        </w:rPr>
        <w:t xml:space="preserve"> – адрес ячейки, содержащей значение абсолютной отметки подошвы, К2 – адрес ячейки, содержащей значение абсолютной отметки ВНК.</w:t>
      </w:r>
    </w:p>
    <w:p w:rsidR="00BF107C" w:rsidRPr="00BF107C" w:rsidRDefault="00BF107C" w:rsidP="008F4C24">
      <w:pPr>
        <w:spacing w:line="276" w:lineRule="auto"/>
        <w:ind w:firstLine="0"/>
        <w:rPr>
          <w:i/>
          <w:sz w:val="24"/>
          <w:szCs w:val="24"/>
        </w:rPr>
      </w:pPr>
      <w:r w:rsidRPr="00BF107C">
        <w:rPr>
          <w:i/>
          <w:sz w:val="24"/>
          <w:szCs w:val="24"/>
        </w:rPr>
        <w:t>Дальнейшие расчетные формулы можно расположить под основной таблицей</w:t>
      </w:r>
    </w:p>
    <w:p w:rsidR="00DC446B" w:rsidRDefault="00E65D52" w:rsidP="00E65D5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5. </w:t>
      </w:r>
      <w:r w:rsidR="00DC446B">
        <w:rPr>
          <w:sz w:val="24"/>
          <w:szCs w:val="24"/>
        </w:rPr>
        <w:t xml:space="preserve">Для нахождения объема эффективных толщин </w:t>
      </w:r>
      <w:r w:rsidR="00DC446B" w:rsidRPr="00E06B22">
        <w:rPr>
          <w:sz w:val="24"/>
          <w:szCs w:val="24"/>
          <w:lang w:val="en-US"/>
        </w:rPr>
        <w:t>V</w:t>
      </w:r>
      <w:r w:rsidR="00DC446B" w:rsidRPr="00E06B22">
        <w:rPr>
          <w:sz w:val="24"/>
          <w:szCs w:val="24"/>
          <w:vertAlign w:val="subscript"/>
        </w:rPr>
        <w:t>эфн</w:t>
      </w:r>
      <w:r w:rsidR="00DC446B">
        <w:rPr>
          <w:sz w:val="24"/>
          <w:szCs w:val="24"/>
        </w:rPr>
        <w:t xml:space="preserve"> в формуле 2</w:t>
      </w:r>
      <w:r w:rsidR="003A6AAD">
        <w:rPr>
          <w:sz w:val="24"/>
          <w:szCs w:val="24"/>
        </w:rPr>
        <w:t xml:space="preserve"> (лист Л-2)</w:t>
      </w:r>
      <w:r w:rsidR="00DC446B">
        <w:rPr>
          <w:sz w:val="24"/>
          <w:szCs w:val="24"/>
        </w:rPr>
        <w:t xml:space="preserve"> следует использовать среднее значение </w:t>
      </w:r>
      <w:r w:rsidR="00DC446B" w:rsidRPr="00E06B22">
        <w:rPr>
          <w:sz w:val="24"/>
          <w:szCs w:val="24"/>
          <w:lang w:val="en-US"/>
        </w:rPr>
        <w:t>K</w:t>
      </w:r>
      <w:r w:rsidR="00DC446B">
        <w:rPr>
          <w:sz w:val="24"/>
          <w:szCs w:val="24"/>
          <w:vertAlign w:val="subscript"/>
        </w:rPr>
        <w:t>пес</w:t>
      </w:r>
      <w:r w:rsidR="00DC446B">
        <w:rPr>
          <w:sz w:val="24"/>
          <w:szCs w:val="24"/>
        </w:rPr>
        <w:t xml:space="preserve"> по данным всех скважин.</w:t>
      </w:r>
    </w:p>
    <w:p w:rsidR="00DC446B" w:rsidRDefault="00E65D52" w:rsidP="00E65D5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6. </w:t>
      </w:r>
      <w:r w:rsidR="00DC446B">
        <w:rPr>
          <w:sz w:val="24"/>
          <w:szCs w:val="24"/>
        </w:rPr>
        <w:t xml:space="preserve">Аналогичным образом для подсчета запасов углеводородов  по залежи </w:t>
      </w:r>
      <w:r w:rsidR="00DC446B" w:rsidRPr="00E06B22">
        <w:rPr>
          <w:sz w:val="24"/>
          <w:szCs w:val="24"/>
          <w:lang w:val="en-US"/>
        </w:rPr>
        <w:t>Q</w:t>
      </w:r>
      <w:r w:rsidR="00DC446B">
        <w:rPr>
          <w:sz w:val="24"/>
          <w:szCs w:val="24"/>
        </w:rPr>
        <w:t xml:space="preserve"> в формуле 1</w:t>
      </w:r>
      <w:r w:rsidR="003A6AAD">
        <w:rPr>
          <w:sz w:val="24"/>
          <w:szCs w:val="24"/>
        </w:rPr>
        <w:t xml:space="preserve"> (лист Л-2)</w:t>
      </w:r>
      <w:r w:rsidR="00DC446B">
        <w:rPr>
          <w:sz w:val="24"/>
          <w:szCs w:val="24"/>
        </w:rPr>
        <w:t xml:space="preserve"> следует использовать средние значения  </w:t>
      </w:r>
      <w:r w:rsidR="00DC446B" w:rsidRPr="00E06B22">
        <w:rPr>
          <w:sz w:val="24"/>
          <w:szCs w:val="24"/>
          <w:lang w:val="en-US"/>
        </w:rPr>
        <w:t>m</w:t>
      </w:r>
      <w:r w:rsidR="00DC446B">
        <w:t xml:space="preserve">, </w:t>
      </w:r>
      <w:r w:rsidR="00DC446B" w:rsidRPr="00E06B22">
        <w:rPr>
          <w:sz w:val="24"/>
          <w:szCs w:val="24"/>
          <w:lang w:val="en-US"/>
        </w:rPr>
        <w:t>K</w:t>
      </w:r>
      <w:r w:rsidR="00DC446B" w:rsidRPr="00E06B22">
        <w:rPr>
          <w:sz w:val="24"/>
          <w:szCs w:val="24"/>
          <w:vertAlign w:val="subscript"/>
        </w:rPr>
        <w:t>н</w:t>
      </w:r>
      <w:r w:rsidR="00DC446B">
        <w:t xml:space="preserve"> </w:t>
      </w:r>
      <w:r w:rsidR="00DC446B">
        <w:rPr>
          <w:sz w:val="24"/>
          <w:szCs w:val="24"/>
        </w:rPr>
        <w:t xml:space="preserve">по данным всех скважин. </w:t>
      </w:r>
    </w:p>
    <w:p w:rsidR="00C56D1A" w:rsidRDefault="00526E26" w:rsidP="00C56D1A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C56D1A">
        <w:rPr>
          <w:sz w:val="24"/>
          <w:szCs w:val="24"/>
        </w:rPr>
        <w:t xml:space="preserve">. Расчет объема эффективных толщин оформить в следующем формате: </w:t>
      </w:r>
    </w:p>
    <w:tbl>
      <w:tblPr>
        <w:tblStyle w:val="af0"/>
        <w:tblW w:w="0" w:type="auto"/>
        <w:tblLook w:val="04A0"/>
      </w:tblPr>
      <w:tblGrid>
        <w:gridCol w:w="1668"/>
        <w:gridCol w:w="3827"/>
        <w:gridCol w:w="1843"/>
      </w:tblGrid>
      <w:tr w:rsidR="00C56D1A" w:rsidTr="002A0862">
        <w:tc>
          <w:tcPr>
            <w:tcW w:w="1668" w:type="dxa"/>
          </w:tcPr>
          <w:p w:rsidR="00C56D1A" w:rsidRDefault="00C56D1A" w:rsidP="002A0862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обозначение=</w:t>
            </w:r>
          </w:p>
        </w:tc>
        <w:tc>
          <w:tcPr>
            <w:tcW w:w="3827" w:type="dxa"/>
          </w:tcPr>
          <w:p w:rsidR="00C56D1A" w:rsidRDefault="00C56D1A" w:rsidP="00C56D1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вычисления по формуле</w:t>
            </w:r>
          </w:p>
        </w:tc>
        <w:tc>
          <w:tcPr>
            <w:tcW w:w="1843" w:type="dxa"/>
          </w:tcPr>
          <w:p w:rsidR="00C56D1A" w:rsidRDefault="00C56D1A" w:rsidP="00C56D1A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ед.измерения</w:t>
            </w:r>
          </w:p>
        </w:tc>
      </w:tr>
    </w:tbl>
    <w:p w:rsidR="00C56D1A" w:rsidRDefault="002A0862" w:rsidP="00C56D1A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C56D1A">
        <w:rPr>
          <w:sz w:val="24"/>
          <w:szCs w:val="24"/>
        </w:rPr>
        <w:t xml:space="preserve">апример, </w:t>
      </w:r>
      <w:r w:rsidR="00C56D1A" w:rsidRPr="00E06B22">
        <w:rPr>
          <w:sz w:val="24"/>
          <w:szCs w:val="24"/>
          <w:lang w:val="en-US"/>
        </w:rPr>
        <w:t>V</w:t>
      </w:r>
      <w:r w:rsidR="00C56D1A" w:rsidRPr="00E06B22">
        <w:rPr>
          <w:sz w:val="24"/>
          <w:szCs w:val="24"/>
          <w:vertAlign w:val="subscript"/>
        </w:rPr>
        <w:t>эфн</w:t>
      </w:r>
      <w:r w:rsidR="00C56D1A">
        <w:rPr>
          <w:sz w:val="24"/>
          <w:szCs w:val="24"/>
        </w:rPr>
        <w:t>=12345,123</w:t>
      </w:r>
      <w:r>
        <w:rPr>
          <w:sz w:val="24"/>
          <w:szCs w:val="24"/>
        </w:rPr>
        <w:t>м</w:t>
      </w:r>
      <w:r w:rsidRPr="002A086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</w:t>
      </w:r>
      <w:r w:rsidR="00E65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аналогично оформить расчет </w:t>
      </w:r>
      <w:r w:rsidR="00C56D1A">
        <w:rPr>
          <w:sz w:val="24"/>
          <w:szCs w:val="24"/>
        </w:rPr>
        <w:t>запаса углеводородов</w:t>
      </w:r>
      <w:r>
        <w:rPr>
          <w:sz w:val="24"/>
          <w:szCs w:val="24"/>
        </w:rPr>
        <w:t>, единица измерения – тонны.</w:t>
      </w:r>
    </w:p>
    <w:p w:rsidR="0031090B" w:rsidRDefault="00526E26" w:rsidP="00E65D5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65D52">
        <w:rPr>
          <w:sz w:val="24"/>
          <w:szCs w:val="24"/>
        </w:rPr>
        <w:t>. </w:t>
      </w:r>
      <w:r w:rsidR="00711180">
        <w:rPr>
          <w:sz w:val="24"/>
          <w:szCs w:val="24"/>
        </w:rPr>
        <w:t>Для построения графика профильного разреза пластово-сводовой залежи оформить отдельную таблицу</w:t>
      </w:r>
      <w:r w:rsidR="00BF107C">
        <w:rPr>
          <w:sz w:val="24"/>
          <w:szCs w:val="24"/>
        </w:rPr>
        <w:t xml:space="preserve"> в любом свободном месте листа</w:t>
      </w:r>
      <w:r w:rsidR="00711180">
        <w:rPr>
          <w:sz w:val="24"/>
          <w:szCs w:val="24"/>
        </w:rPr>
        <w:t>, куда внести данные</w:t>
      </w:r>
      <w:r w:rsidR="00397D08">
        <w:rPr>
          <w:sz w:val="24"/>
          <w:szCs w:val="24"/>
        </w:rPr>
        <w:t>:</w:t>
      </w:r>
      <w:r w:rsidR="00711180">
        <w:rPr>
          <w:sz w:val="24"/>
          <w:szCs w:val="24"/>
        </w:rPr>
        <w:t xml:space="preserve"> № скважины</w:t>
      </w:r>
      <w:r w:rsidR="00397D08">
        <w:rPr>
          <w:sz w:val="24"/>
          <w:szCs w:val="24"/>
        </w:rPr>
        <w:t>, новые относительные значения кровли, подошвы, имеющие ненулевые значения.</w:t>
      </w:r>
    </w:p>
    <w:p w:rsidR="00397D08" w:rsidRDefault="00526E26" w:rsidP="00E65D5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="00397D08">
        <w:rPr>
          <w:sz w:val="24"/>
          <w:szCs w:val="24"/>
        </w:rPr>
        <w:t>. По данным второй таблицы построить точечный график с гладкими кривыми. На диаграмме должно быть обязательно: название диаграммы, подписи осей, легенда.</w:t>
      </w:r>
    </w:p>
    <w:p w:rsidR="001C0A7F" w:rsidRDefault="001C0A7F" w:rsidP="00E65D52">
      <w:pPr>
        <w:spacing w:line="276" w:lineRule="auto"/>
        <w:ind w:firstLine="0"/>
        <w:rPr>
          <w:sz w:val="24"/>
          <w:szCs w:val="24"/>
        </w:rPr>
      </w:pPr>
    </w:p>
    <w:p w:rsidR="001C0A7F" w:rsidRDefault="001C0A7F" w:rsidP="00E65D52">
      <w:pPr>
        <w:spacing w:line="276" w:lineRule="auto"/>
        <w:ind w:firstLine="0"/>
        <w:rPr>
          <w:sz w:val="24"/>
          <w:szCs w:val="24"/>
        </w:rPr>
      </w:pPr>
    </w:p>
    <w:p w:rsidR="0031090B" w:rsidRDefault="0031090B" w:rsidP="00E67966">
      <w:pPr>
        <w:spacing w:line="276" w:lineRule="auto"/>
        <w:ind w:firstLine="708"/>
        <w:rPr>
          <w:sz w:val="24"/>
          <w:szCs w:val="24"/>
        </w:rPr>
      </w:pPr>
    </w:p>
    <w:p w:rsidR="0031090B" w:rsidRDefault="0031090B" w:rsidP="00E67966">
      <w:pPr>
        <w:spacing w:line="276" w:lineRule="auto"/>
        <w:ind w:firstLine="708"/>
        <w:rPr>
          <w:sz w:val="24"/>
          <w:szCs w:val="24"/>
        </w:rPr>
      </w:pPr>
    </w:p>
    <w:p w:rsidR="00DC446B" w:rsidRDefault="00DC446B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E67966">
      <w:pPr>
        <w:spacing w:line="276" w:lineRule="auto"/>
        <w:ind w:firstLine="0"/>
        <w:jc w:val="left"/>
        <w:rPr>
          <w:sz w:val="24"/>
          <w:szCs w:val="24"/>
        </w:rPr>
      </w:pPr>
    </w:p>
    <w:p w:rsidR="00FC457E" w:rsidRDefault="00FC457E" w:rsidP="00FC457E">
      <w:pPr>
        <w:spacing w:line="276" w:lineRule="auto"/>
        <w:ind w:firstLine="0"/>
        <w:jc w:val="right"/>
        <w:rPr>
          <w:sz w:val="24"/>
          <w:szCs w:val="24"/>
        </w:rPr>
        <w:sectPr w:rsidR="00FC457E" w:rsidSect="00912044">
          <w:footerReference w:type="default" r:id="rId11"/>
          <w:type w:val="continuous"/>
          <w:pgSz w:w="11907" w:h="16840" w:code="9"/>
          <w:pgMar w:top="851" w:right="567" w:bottom="851" w:left="1134" w:header="283" w:footer="283" w:gutter="0"/>
          <w:cols w:space="708"/>
          <w:noEndnote/>
          <w:docGrid w:linePitch="326"/>
        </w:sectPr>
      </w:pPr>
    </w:p>
    <w:p w:rsidR="00BB42CF" w:rsidRDefault="00032467" w:rsidP="00BB42CF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Эталон: </w:t>
      </w:r>
      <w:r w:rsidR="00BB42CF" w:rsidRPr="00BB42CF">
        <w:rPr>
          <w:b/>
          <w:sz w:val="24"/>
          <w:szCs w:val="24"/>
        </w:rPr>
        <w:t>Таблица расчетов характеристик залежи</w:t>
      </w:r>
      <w:r w:rsidR="00BB42CF" w:rsidRPr="00BB42CF">
        <w:rPr>
          <w:sz w:val="24"/>
          <w:szCs w:val="24"/>
        </w:rPr>
        <w:t xml:space="preserve"> </w:t>
      </w:r>
      <w:r w:rsidR="00BB42CF">
        <w:rPr>
          <w:sz w:val="24"/>
          <w:szCs w:val="24"/>
        </w:rPr>
        <w:t xml:space="preserve">                                                                          </w:t>
      </w:r>
      <w:r w:rsidR="00BB42CF" w:rsidRPr="00BF3691">
        <w:rPr>
          <w:sz w:val="24"/>
          <w:szCs w:val="24"/>
        </w:rPr>
        <w:t>Л</w:t>
      </w:r>
      <w:r w:rsidR="00BB42CF">
        <w:rPr>
          <w:sz w:val="24"/>
          <w:szCs w:val="24"/>
        </w:rPr>
        <w:t>-6</w:t>
      </w:r>
    </w:p>
    <w:p w:rsidR="00BB42CF" w:rsidRPr="00BB42CF" w:rsidRDefault="00BB42CF" w:rsidP="00BB42CF">
      <w:pPr>
        <w:spacing w:line="276" w:lineRule="auto"/>
        <w:ind w:firstLine="0"/>
        <w:jc w:val="center"/>
        <w:rPr>
          <w:b/>
          <w:sz w:val="24"/>
          <w:szCs w:val="24"/>
        </w:rPr>
      </w:pPr>
    </w:p>
    <w:p w:rsidR="00BB42CF" w:rsidRDefault="00BB42CF" w:rsidP="00BB42CF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26017" cy="5767189"/>
            <wp:effectExtent l="19050" t="19050" r="17833" b="24011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852" cy="57699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89B" w:rsidRDefault="001A389B" w:rsidP="001A389B">
      <w:pPr>
        <w:spacing w:line="276" w:lineRule="auto"/>
        <w:ind w:firstLine="0"/>
        <w:jc w:val="right"/>
        <w:rPr>
          <w:b/>
          <w:sz w:val="24"/>
          <w:szCs w:val="24"/>
        </w:rPr>
        <w:sectPr w:rsidR="001A389B" w:rsidSect="00FC457E">
          <w:type w:val="continuous"/>
          <w:pgSz w:w="16840" w:h="11907" w:orient="landscape" w:code="9"/>
          <w:pgMar w:top="1134" w:right="851" w:bottom="567" w:left="851" w:header="284" w:footer="284" w:gutter="0"/>
          <w:cols w:space="708"/>
          <w:noEndnote/>
          <w:docGrid w:linePitch="326"/>
        </w:sectPr>
      </w:pPr>
    </w:p>
    <w:p w:rsidR="001A389B" w:rsidRDefault="001A389B" w:rsidP="001A389B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Эталон: </w:t>
      </w:r>
      <w:r w:rsidR="0069353E">
        <w:rPr>
          <w:b/>
          <w:sz w:val="24"/>
          <w:szCs w:val="24"/>
        </w:rPr>
        <w:t>График профильного разреза</w:t>
      </w:r>
      <w:r w:rsidRPr="00BB42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BF3691">
        <w:rPr>
          <w:sz w:val="24"/>
          <w:szCs w:val="24"/>
        </w:rPr>
        <w:t>Л</w:t>
      </w:r>
      <w:r>
        <w:rPr>
          <w:sz w:val="24"/>
          <w:szCs w:val="24"/>
        </w:rPr>
        <w:t>-7</w:t>
      </w:r>
    </w:p>
    <w:p w:rsidR="00032467" w:rsidRPr="00BF3691" w:rsidRDefault="00032467" w:rsidP="00BB42CF">
      <w:pPr>
        <w:spacing w:line="276" w:lineRule="auto"/>
        <w:ind w:firstLine="0"/>
        <w:jc w:val="center"/>
        <w:rPr>
          <w:sz w:val="24"/>
          <w:szCs w:val="24"/>
        </w:rPr>
      </w:pPr>
    </w:p>
    <w:p w:rsidR="0069353E" w:rsidRDefault="0069353E" w:rsidP="0069353E">
      <w:pPr>
        <w:spacing w:line="276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0500" cy="5555615"/>
            <wp:effectExtent l="19050" t="19050" r="25400" b="260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5556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88" w:rsidRDefault="00315388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315388" w:rsidRDefault="00315388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315388" w:rsidRDefault="00315388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315388" w:rsidRDefault="00315388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315388" w:rsidRDefault="00315388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A9367B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A9367B" w:rsidRDefault="00910280" w:rsidP="00A9367B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Оценочный лист                              </w:t>
      </w:r>
      <w:r w:rsidR="006D0F16">
        <w:rPr>
          <w:b/>
          <w:sz w:val="24"/>
          <w:szCs w:val="24"/>
        </w:rPr>
        <w:t xml:space="preserve"> </w:t>
      </w:r>
      <w:r w:rsidR="00A9367B">
        <w:rPr>
          <w:sz w:val="24"/>
          <w:szCs w:val="24"/>
        </w:rPr>
        <w:t xml:space="preserve">                               </w:t>
      </w:r>
      <w:r w:rsidR="00A9367B" w:rsidRPr="00BF3691">
        <w:rPr>
          <w:sz w:val="24"/>
          <w:szCs w:val="24"/>
        </w:rPr>
        <w:t>Л</w:t>
      </w:r>
      <w:r w:rsidR="00A9367B">
        <w:rPr>
          <w:sz w:val="24"/>
          <w:szCs w:val="24"/>
        </w:rPr>
        <w:t>-8</w:t>
      </w:r>
    </w:p>
    <w:p w:rsidR="002870EC" w:rsidRDefault="002870EC" w:rsidP="00A9367B">
      <w:pPr>
        <w:spacing w:line="276" w:lineRule="auto"/>
        <w:ind w:firstLine="0"/>
        <w:jc w:val="right"/>
        <w:rPr>
          <w:sz w:val="24"/>
          <w:szCs w:val="24"/>
        </w:rPr>
      </w:pPr>
    </w:p>
    <w:p w:rsidR="002870EC" w:rsidRDefault="002870EC" w:rsidP="002870EC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2870EC" w:rsidRDefault="002870EC" w:rsidP="002870EC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1.____________________________________________</w:t>
      </w:r>
    </w:p>
    <w:p w:rsidR="002870EC" w:rsidRDefault="002870EC" w:rsidP="002870EC">
      <w:pPr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 ____________________________________________</w:t>
      </w:r>
    </w:p>
    <w:p w:rsidR="002870EC" w:rsidRDefault="002870EC" w:rsidP="002870EC">
      <w:pPr>
        <w:spacing w:line="276" w:lineRule="auto"/>
        <w:ind w:firstLine="0"/>
        <w:jc w:val="left"/>
        <w:rPr>
          <w:sz w:val="24"/>
          <w:szCs w:val="24"/>
        </w:rPr>
      </w:pPr>
    </w:p>
    <w:p w:rsidR="001A17EA" w:rsidRDefault="001A17EA" w:rsidP="001A17EA">
      <w:pPr>
        <w:spacing w:line="276" w:lineRule="auto"/>
        <w:ind w:firstLine="748"/>
        <w:rPr>
          <w:sz w:val="24"/>
          <w:szCs w:val="24"/>
        </w:rPr>
      </w:pPr>
      <w:r>
        <w:rPr>
          <w:sz w:val="24"/>
          <w:szCs w:val="24"/>
        </w:rPr>
        <w:t xml:space="preserve">Внимательно проверьте </w:t>
      </w:r>
      <w:r w:rsidR="003818D3">
        <w:rPr>
          <w:sz w:val="24"/>
          <w:szCs w:val="24"/>
        </w:rPr>
        <w:t xml:space="preserve"> свою работу</w:t>
      </w:r>
      <w:r>
        <w:rPr>
          <w:sz w:val="24"/>
          <w:szCs w:val="24"/>
        </w:rPr>
        <w:t xml:space="preserve">. Заполните таблицу, оценив каждый элемент контроля. </w:t>
      </w:r>
    </w:p>
    <w:p w:rsidR="001A17EA" w:rsidRDefault="001A17EA" w:rsidP="001A17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элемент  выполнен на 70% и более проставьте 1 балл.</w:t>
      </w:r>
    </w:p>
    <w:p w:rsidR="001A17EA" w:rsidRDefault="001A17EA" w:rsidP="001A17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элемент  выполнен на 50% и более  (до 70%) проставьте 0,5 балла.</w:t>
      </w:r>
    </w:p>
    <w:p w:rsidR="001A17EA" w:rsidRDefault="001A17EA" w:rsidP="001A17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Если элемент выполнен менее чем на 50%, баллы не ставятся.</w:t>
      </w:r>
    </w:p>
    <w:p w:rsidR="001A17EA" w:rsidRDefault="001A17EA" w:rsidP="001A17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Подсчитайте общее количество баллов и переведите в пятибалльную систему.</w:t>
      </w:r>
    </w:p>
    <w:tbl>
      <w:tblPr>
        <w:tblStyle w:val="af0"/>
        <w:tblW w:w="0" w:type="auto"/>
        <w:tblInd w:w="-40" w:type="dxa"/>
        <w:tblLook w:val="04A0"/>
      </w:tblPr>
      <w:tblGrid>
        <w:gridCol w:w="574"/>
        <w:gridCol w:w="8363"/>
        <w:gridCol w:w="884"/>
      </w:tblGrid>
      <w:tr w:rsidR="001A17EA" w:rsidRPr="003818D3" w:rsidTr="0056146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D3" w:rsidRPr="003818D3" w:rsidRDefault="003818D3" w:rsidP="00561465">
            <w:pPr>
              <w:spacing w:line="240" w:lineRule="auto"/>
              <w:ind w:firstLine="0"/>
              <w:jc w:val="center"/>
            </w:pPr>
            <w:r w:rsidRPr="003818D3">
              <w:t>№</w:t>
            </w:r>
          </w:p>
          <w:p w:rsidR="001A17EA" w:rsidRPr="003818D3" w:rsidRDefault="001A17EA" w:rsidP="0056146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3818D3"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A" w:rsidRPr="003818D3" w:rsidRDefault="001A17EA" w:rsidP="00561465">
            <w:pPr>
              <w:spacing w:line="240" w:lineRule="auto"/>
              <w:jc w:val="center"/>
              <w:rPr>
                <w:lang w:eastAsia="en-US"/>
              </w:rPr>
            </w:pPr>
            <w:r w:rsidRPr="003818D3">
              <w:t>Элементы выполненной работы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A" w:rsidRPr="003818D3" w:rsidRDefault="001A17EA" w:rsidP="00561465">
            <w:pPr>
              <w:spacing w:line="240" w:lineRule="auto"/>
              <w:ind w:firstLine="1"/>
              <w:jc w:val="center"/>
              <w:rPr>
                <w:lang w:eastAsia="en-US"/>
              </w:rPr>
            </w:pPr>
            <w:r w:rsidRPr="003818D3">
              <w:t>Кол</w:t>
            </w:r>
            <w:r w:rsidR="00561465">
              <w:t>-</w:t>
            </w:r>
            <w:r w:rsidRPr="003818D3">
              <w:t>во баллов</w:t>
            </w: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таблицу исходных данных добавлены требуемые столбцы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Шрифт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таблице </w:t>
            </w:r>
            <w:r>
              <w:rPr>
                <w:sz w:val="24"/>
                <w:szCs w:val="24"/>
                <w:lang w:val="en-US"/>
              </w:rPr>
              <w:t>Times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New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Roman</w:t>
            </w:r>
            <w:r w:rsidRPr="005847C5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;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выравнивание</w:t>
            </w:r>
            <w:r w:rsidRPr="00584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заголовков столбцов (по горизонтали и вертикали)  – по центру; обрамление таблицы – все границы (стандартное)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155AEB" w:rsidP="00155AE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таблице</w:t>
            </w:r>
            <w:r w:rsidR="00561465">
              <w:rPr>
                <w:sz w:val="24"/>
                <w:szCs w:val="24"/>
              </w:rPr>
              <w:t xml:space="preserve"> верно </w:t>
            </w:r>
            <w:r>
              <w:rPr>
                <w:sz w:val="24"/>
                <w:szCs w:val="24"/>
              </w:rPr>
              <w:t>оформлены заголовки</w:t>
            </w:r>
            <w:r w:rsidR="00561465">
              <w:rPr>
                <w:sz w:val="24"/>
                <w:szCs w:val="24"/>
              </w:rPr>
              <w:t xml:space="preserve"> столбцов</w:t>
            </w:r>
            <w:r>
              <w:rPr>
                <w:sz w:val="24"/>
                <w:szCs w:val="24"/>
              </w:rPr>
              <w:t>, введены обозначения показателей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общей толщины пласта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коэффициента песчанистости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относительной отметки подошвы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рассчитаны значения относительной отметки кровли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Pr="004C3EC1" w:rsidRDefault="00561465" w:rsidP="004C3EC1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Верно рассчитаны </w:t>
            </w:r>
            <w:r w:rsidR="004C3EC1">
              <w:rPr>
                <w:sz w:val="24"/>
                <w:szCs w:val="24"/>
              </w:rPr>
              <w:t xml:space="preserve"> средние значения К</w:t>
            </w:r>
            <w:r w:rsidR="004C3EC1" w:rsidRPr="004C3EC1">
              <w:rPr>
                <w:sz w:val="24"/>
                <w:szCs w:val="24"/>
                <w:vertAlign w:val="subscript"/>
              </w:rPr>
              <w:t>пес</w:t>
            </w:r>
            <w:r w:rsidR="004C3EC1">
              <w:rPr>
                <w:sz w:val="24"/>
                <w:szCs w:val="24"/>
              </w:rPr>
              <w:t xml:space="preserve">, </w:t>
            </w:r>
            <w:r w:rsidR="004C3EC1">
              <w:rPr>
                <w:sz w:val="24"/>
                <w:szCs w:val="24"/>
                <w:lang w:val="en-US"/>
              </w:rPr>
              <w:t>m</w:t>
            </w:r>
            <w:r w:rsidR="004C3EC1">
              <w:rPr>
                <w:sz w:val="24"/>
                <w:szCs w:val="24"/>
              </w:rPr>
              <w:t>, К</w:t>
            </w:r>
            <w:r w:rsidR="004C3EC1" w:rsidRPr="004C3EC1">
              <w:rPr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Pr="00B11EA3" w:rsidRDefault="00561465" w:rsidP="00B11EA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Верно </w:t>
            </w:r>
            <w:r w:rsidR="00B11EA3">
              <w:rPr>
                <w:sz w:val="24"/>
                <w:szCs w:val="24"/>
              </w:rPr>
              <w:t xml:space="preserve">ведены исходные значения </w:t>
            </w:r>
            <w:r w:rsidR="00B11EA3">
              <w:rPr>
                <w:sz w:val="24"/>
                <w:szCs w:val="24"/>
                <w:lang w:val="en-US"/>
              </w:rPr>
              <w:t>V</w:t>
            </w:r>
            <w:r w:rsidR="00B11EA3" w:rsidRPr="00B11EA3">
              <w:rPr>
                <w:sz w:val="24"/>
                <w:szCs w:val="24"/>
                <w:vertAlign w:val="subscript"/>
              </w:rPr>
              <w:t>общ</w:t>
            </w:r>
            <w:r w:rsidR="00B11EA3">
              <w:rPr>
                <w:sz w:val="24"/>
                <w:szCs w:val="24"/>
              </w:rPr>
              <w:t xml:space="preserve">, </w:t>
            </w:r>
            <w:r w:rsidR="00B11EA3" w:rsidRPr="00B11EA3">
              <w:rPr>
                <w:sz w:val="24"/>
                <w:szCs w:val="24"/>
                <w:lang w:val="en-US"/>
              </w:rPr>
              <w:sym w:font="Symbol" w:char="F071"/>
            </w:r>
            <w:r w:rsidR="00B11EA3" w:rsidRPr="00B11EA3">
              <w:rPr>
                <w:sz w:val="24"/>
                <w:szCs w:val="24"/>
              </w:rPr>
              <w:t xml:space="preserve">, </w:t>
            </w:r>
            <w:r w:rsidR="00B11EA3" w:rsidRPr="00B11EA3">
              <w:rPr>
                <w:sz w:val="24"/>
                <w:szCs w:val="24"/>
                <w:lang w:val="en-US"/>
              </w:rPr>
              <w:t>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B11EA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</w:t>
            </w:r>
            <w:r w:rsidR="00B11E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значени</w:t>
            </w:r>
            <w:r w:rsidR="00B11EA3">
              <w:rPr>
                <w:sz w:val="24"/>
                <w:szCs w:val="24"/>
              </w:rPr>
              <w:t xml:space="preserve">е </w:t>
            </w:r>
            <w:r w:rsidR="00B11EA3">
              <w:rPr>
                <w:sz w:val="24"/>
                <w:szCs w:val="24"/>
                <w:lang w:val="en-US"/>
              </w:rPr>
              <w:t>V</w:t>
            </w:r>
            <w:r w:rsidR="00B11EA3">
              <w:rPr>
                <w:sz w:val="24"/>
                <w:szCs w:val="24"/>
                <w:vertAlign w:val="subscript"/>
              </w:rPr>
              <w:t>эфн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561465" w:rsidP="00B11EA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Верно рассчитан</w:t>
            </w:r>
            <w:r w:rsidR="00B11EA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значени</w:t>
            </w:r>
            <w:r w:rsidR="00B11EA3">
              <w:rPr>
                <w:sz w:val="24"/>
                <w:szCs w:val="24"/>
              </w:rPr>
              <w:t xml:space="preserve">е </w:t>
            </w:r>
            <w:r w:rsidR="00B11EA3" w:rsidRPr="00B11EA3">
              <w:rPr>
                <w:sz w:val="24"/>
                <w:szCs w:val="24"/>
              </w:rPr>
              <w:t>Q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1A17EA" w:rsidP="00B11EA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 w:rsidR="00B11EA3">
              <w:rPr>
                <w:sz w:val="24"/>
                <w:szCs w:val="24"/>
              </w:rPr>
              <w:t>указаны единицы измерения величин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B11EA3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Правильно занесены данные в таблицу 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B11EA3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Правильно построен график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EA" w:rsidRDefault="001A17EA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B11EA3" w:rsidP="005614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диаграмме есть подписи осей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11EA3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3" w:rsidRDefault="00B11EA3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3" w:rsidRDefault="00B11EA3" w:rsidP="0056146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диаграмме есть легенда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3" w:rsidRDefault="00B11EA3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11EA3" w:rsidTr="004067E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3" w:rsidRDefault="00B11EA3" w:rsidP="004067EB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3" w:rsidRDefault="00B11EA3" w:rsidP="00B11E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диаграмме есть название графика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3" w:rsidRDefault="00B11EA3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56146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EA" w:rsidRDefault="001A17EA" w:rsidP="00561465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A17EA" w:rsidTr="004067EB">
        <w:trPr>
          <w:trHeight w:val="4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EA" w:rsidRDefault="001A17EA" w:rsidP="004067EB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EA" w:rsidRDefault="001A17EA" w:rsidP="00561465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A17EA" w:rsidRDefault="001A17EA" w:rsidP="001A17EA">
      <w:pPr>
        <w:spacing w:line="276" w:lineRule="auto"/>
        <w:rPr>
          <w:sz w:val="24"/>
          <w:szCs w:val="24"/>
          <w:lang w:eastAsia="en-US"/>
        </w:rPr>
      </w:pPr>
    </w:p>
    <w:p w:rsidR="001A17EA" w:rsidRDefault="001A17EA" w:rsidP="001A17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</w:t>
      </w:r>
      <w:r w:rsidR="001D3B8D">
        <w:rPr>
          <w:sz w:val="24"/>
          <w:szCs w:val="24"/>
        </w:rPr>
        <w:t>ксимальное количество 17 баллов.</w:t>
      </w:r>
    </w:p>
    <w:p w:rsidR="001A17EA" w:rsidRDefault="001A17EA" w:rsidP="001A17EA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Общая оценка складывается переводом общего количества баллов в пятибалльную систему отметки. </w:t>
      </w:r>
    </w:p>
    <w:p w:rsidR="00C47860" w:rsidRDefault="00C47860" w:rsidP="001A17EA">
      <w:pPr>
        <w:spacing w:line="276" w:lineRule="auto"/>
        <w:rPr>
          <w:rFonts w:eastAsia="Calibri"/>
          <w:sz w:val="24"/>
          <w:szCs w:val="24"/>
        </w:rPr>
      </w:pPr>
    </w:p>
    <w:tbl>
      <w:tblPr>
        <w:tblStyle w:val="af0"/>
        <w:tblW w:w="0" w:type="auto"/>
        <w:jc w:val="center"/>
        <w:tblLook w:val="04A0"/>
      </w:tblPr>
      <w:tblGrid>
        <w:gridCol w:w="3936"/>
        <w:gridCol w:w="1505"/>
        <w:gridCol w:w="2605"/>
      </w:tblGrid>
      <w:tr w:rsidR="00581BCE" w:rsidRPr="00581BCE" w:rsidTr="00581BCE">
        <w:trPr>
          <w:trHeight w:val="320"/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581BCE" w:rsidRDefault="00581BCE" w:rsidP="00A021B9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581BCE">
              <w:t>Процент результативности (количество набранных баллов)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581BCE" w:rsidRDefault="00581BCE" w:rsidP="00581BCE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581BCE">
              <w:t>Качественная оценка уровня подготовки</w:t>
            </w:r>
          </w:p>
        </w:tc>
      </w:tr>
      <w:tr w:rsidR="00581BCE" w:rsidRPr="00581BCE" w:rsidTr="00581BCE">
        <w:trPr>
          <w:trHeight w:val="495"/>
          <w:jc w:val="center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581BCE" w:rsidRDefault="00581BCE" w:rsidP="00581BCE">
            <w:pPr>
              <w:spacing w:line="240" w:lineRule="auto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581BCE" w:rsidRDefault="00581BCE" w:rsidP="00A021B9">
            <w:pPr>
              <w:spacing w:line="240" w:lineRule="auto"/>
              <w:ind w:firstLine="0"/>
              <w:jc w:val="center"/>
            </w:pPr>
            <w:r w:rsidRPr="00581BCE">
              <w:t>отметка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E" w:rsidRPr="00581BCE" w:rsidRDefault="00581BCE" w:rsidP="00A021B9">
            <w:pPr>
              <w:spacing w:line="240" w:lineRule="auto"/>
              <w:ind w:firstLine="0"/>
              <w:jc w:val="center"/>
            </w:pPr>
            <w:r w:rsidRPr="00581BCE">
              <w:t>вербальный аналог</w:t>
            </w:r>
          </w:p>
        </w:tc>
      </w:tr>
      <w:tr w:rsidR="00581BCE" w:rsidTr="00581BC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(90-100%)     15,5 -17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A021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отлично</w:t>
            </w:r>
          </w:p>
        </w:tc>
      </w:tr>
      <w:tr w:rsidR="00581BCE" w:rsidTr="00581BC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(80-89%)       13,5 -15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A021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хорошо</w:t>
            </w:r>
          </w:p>
        </w:tc>
      </w:tr>
      <w:tr w:rsidR="00581BCE" w:rsidTr="00581BC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(70-79%)       11 - 13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A021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581BCE" w:rsidTr="00581BC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(менее 70 %)        менее 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Default="00581BCE" w:rsidP="00A021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CE" w:rsidRDefault="00581BCE" w:rsidP="00581BCE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неудовлетворительно</w:t>
            </w:r>
          </w:p>
        </w:tc>
      </w:tr>
    </w:tbl>
    <w:p w:rsidR="00315388" w:rsidRDefault="00315388" w:rsidP="00C47860">
      <w:pPr>
        <w:spacing w:line="276" w:lineRule="auto"/>
        <w:ind w:firstLine="0"/>
        <w:rPr>
          <w:sz w:val="24"/>
          <w:szCs w:val="24"/>
        </w:rPr>
      </w:pPr>
    </w:p>
    <w:p w:rsidR="00315388" w:rsidRDefault="00315388" w:rsidP="0069353E">
      <w:pPr>
        <w:spacing w:line="276" w:lineRule="auto"/>
        <w:ind w:firstLine="0"/>
        <w:jc w:val="center"/>
        <w:rPr>
          <w:sz w:val="24"/>
          <w:szCs w:val="24"/>
        </w:rPr>
      </w:pPr>
    </w:p>
    <w:p w:rsidR="00C77566" w:rsidRPr="00C77566" w:rsidRDefault="000C67E8" w:rsidP="00C77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C77566">
        <w:rPr>
          <w:b/>
          <w:bCs/>
          <w:sz w:val="24"/>
          <w:szCs w:val="24"/>
        </w:rPr>
        <w:lastRenderedPageBreak/>
        <w:t>Перечень уче</w:t>
      </w:r>
      <w:r w:rsidR="00C77566" w:rsidRPr="00C77566">
        <w:rPr>
          <w:b/>
          <w:bCs/>
          <w:sz w:val="24"/>
          <w:szCs w:val="24"/>
        </w:rPr>
        <w:t>бных изданий, Интернет-ресурсов</w:t>
      </w:r>
    </w:p>
    <w:p w:rsidR="000C67E8" w:rsidRPr="00C77566" w:rsidRDefault="00C77566" w:rsidP="000C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</w:t>
      </w:r>
    </w:p>
    <w:p w:rsidR="000C67E8" w:rsidRPr="00C77566" w:rsidRDefault="000C67E8" w:rsidP="00C77566">
      <w:pPr>
        <w:pStyle w:val="af5"/>
        <w:numPr>
          <w:ilvl w:val="0"/>
          <w:numId w:val="6"/>
        </w:numPr>
        <w:rPr>
          <w:sz w:val="24"/>
          <w:szCs w:val="24"/>
        </w:rPr>
      </w:pPr>
      <w:r w:rsidRPr="00C77566">
        <w:rPr>
          <w:sz w:val="24"/>
          <w:szCs w:val="24"/>
        </w:rPr>
        <w:t>Гришин В.Н., Панфилова Е.Е., Информационные технологии в профессиональной деятельности: Учебник М.: ИД «Форум»: ИНФРА-М, 2012.</w:t>
      </w:r>
    </w:p>
    <w:p w:rsidR="000C67E8" w:rsidRPr="00C77566" w:rsidRDefault="000C67E8" w:rsidP="00C77566">
      <w:pPr>
        <w:pStyle w:val="af5"/>
        <w:numPr>
          <w:ilvl w:val="0"/>
          <w:numId w:val="6"/>
        </w:numPr>
        <w:rPr>
          <w:sz w:val="24"/>
          <w:szCs w:val="24"/>
        </w:rPr>
      </w:pPr>
      <w:r w:rsidRPr="00C77566">
        <w:rPr>
          <w:sz w:val="24"/>
          <w:szCs w:val="24"/>
        </w:rPr>
        <w:t>Гвоздева В.А., Информатика, автоматизированные информационные технологии и системы: Учебник – М.: ИД «Форум»: ИНФРА-М, 2011.</w:t>
      </w:r>
    </w:p>
    <w:p w:rsidR="000C67E8" w:rsidRPr="00C77566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>Синаторов С.В., Информационные технологии: Задачник. – М.: Альфа-М: ИНФРА-М, 2012.</w:t>
      </w:r>
    </w:p>
    <w:p w:rsidR="000C67E8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>Коноплева И.А., Хохлова О.А., Денисов А.В., Информационные технологии: Электронный учебник. – М.: КНОРУС, 2012.</w:t>
      </w:r>
    </w:p>
    <w:p w:rsidR="00C77566" w:rsidRPr="00C77566" w:rsidRDefault="00C77566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Иванова И.А., Чеканцев В.А., Решение геологических задач с применением программного пакета </w:t>
      </w:r>
      <w:r>
        <w:rPr>
          <w:sz w:val="24"/>
          <w:szCs w:val="24"/>
          <w:lang w:val="en-US"/>
        </w:rPr>
        <w:t>Surfer</w:t>
      </w:r>
      <w:r>
        <w:rPr>
          <w:sz w:val="24"/>
          <w:szCs w:val="24"/>
        </w:rPr>
        <w:t>: Практикум для выполнения учебно-научных работ. – Изд-во Томского политехнического университета, 2008.</w:t>
      </w:r>
    </w:p>
    <w:p w:rsidR="000C67E8" w:rsidRPr="00C77566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Российское образование. Федеральный портал </w:t>
      </w:r>
      <w:hyperlink r:id="rId14" w:history="1">
        <w:r w:rsidRPr="00C77566">
          <w:rPr>
            <w:rStyle w:val="af4"/>
            <w:sz w:val="24"/>
            <w:szCs w:val="24"/>
          </w:rPr>
          <w:t>http://edu.ru/</w:t>
        </w:r>
      </w:hyperlink>
      <w:r w:rsidRPr="00C77566">
        <w:rPr>
          <w:sz w:val="24"/>
          <w:szCs w:val="24"/>
        </w:rPr>
        <w:t>.</w:t>
      </w:r>
    </w:p>
    <w:p w:rsidR="000C67E8" w:rsidRPr="00C77566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Единое окно доступа к образовательным ресурсам. Электронная библиотека. </w:t>
      </w:r>
      <w:hyperlink r:id="rId15" w:history="1">
        <w:r w:rsidRPr="00C77566">
          <w:rPr>
            <w:rStyle w:val="af4"/>
            <w:sz w:val="24"/>
            <w:szCs w:val="24"/>
          </w:rPr>
          <w:t>http://window.edu.ru/</w:t>
        </w:r>
      </w:hyperlink>
      <w:r w:rsidRPr="00C77566">
        <w:rPr>
          <w:sz w:val="24"/>
          <w:szCs w:val="24"/>
        </w:rPr>
        <w:t>.</w:t>
      </w:r>
    </w:p>
    <w:p w:rsidR="000C67E8" w:rsidRPr="00C77566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Единая коллекция цифровых образовательных ресурсов </w:t>
      </w:r>
      <w:hyperlink r:id="rId16" w:history="1">
        <w:r w:rsidRPr="00C77566">
          <w:rPr>
            <w:rStyle w:val="af4"/>
            <w:sz w:val="24"/>
            <w:szCs w:val="24"/>
          </w:rPr>
          <w:t>http://school-collection.edu.ru/</w:t>
        </w:r>
      </w:hyperlink>
      <w:r w:rsidRPr="00C77566">
        <w:rPr>
          <w:sz w:val="24"/>
          <w:szCs w:val="24"/>
        </w:rPr>
        <w:t>.</w:t>
      </w:r>
    </w:p>
    <w:p w:rsidR="000C67E8" w:rsidRPr="00C77566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Федеральный центр информационно-образовательных ресурсов </w:t>
      </w:r>
      <w:hyperlink r:id="rId17" w:history="1">
        <w:r w:rsidRPr="00C77566">
          <w:rPr>
            <w:rStyle w:val="af4"/>
            <w:sz w:val="24"/>
            <w:szCs w:val="24"/>
          </w:rPr>
          <w:t>http://fcior.edu.ru/</w:t>
        </w:r>
      </w:hyperlink>
      <w:r w:rsidRPr="00C77566">
        <w:rPr>
          <w:sz w:val="24"/>
          <w:szCs w:val="24"/>
        </w:rPr>
        <w:t>.</w:t>
      </w:r>
    </w:p>
    <w:p w:rsidR="000C67E8" w:rsidRPr="00C77566" w:rsidRDefault="000C67E8" w:rsidP="00C77566">
      <w:pPr>
        <w:pStyle w:val="a9"/>
        <w:widowControl/>
        <w:numPr>
          <w:ilvl w:val="0"/>
          <w:numId w:val="6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77566">
        <w:rPr>
          <w:sz w:val="24"/>
          <w:szCs w:val="24"/>
        </w:rPr>
        <w:t xml:space="preserve">Сайт учебных интерактивных мини-тенажеров </w:t>
      </w:r>
      <w:hyperlink r:id="rId18" w:history="1">
        <w:r w:rsidRPr="00C77566">
          <w:rPr>
            <w:rStyle w:val="af4"/>
            <w:sz w:val="24"/>
            <w:szCs w:val="24"/>
          </w:rPr>
          <w:t>http://LearningApps.org</w:t>
        </w:r>
      </w:hyperlink>
      <w:r w:rsidRPr="00C77566">
        <w:rPr>
          <w:sz w:val="24"/>
          <w:szCs w:val="24"/>
        </w:rPr>
        <w:t xml:space="preserve">. </w:t>
      </w:r>
    </w:p>
    <w:p w:rsidR="000C67E8" w:rsidRDefault="000C67E8" w:rsidP="0069353E">
      <w:pPr>
        <w:spacing w:line="276" w:lineRule="auto"/>
        <w:ind w:firstLine="0"/>
        <w:jc w:val="center"/>
        <w:rPr>
          <w:sz w:val="24"/>
          <w:szCs w:val="24"/>
        </w:rPr>
      </w:pPr>
    </w:p>
    <w:sectPr w:rsidR="000C67E8" w:rsidSect="001A389B">
      <w:type w:val="continuous"/>
      <w:pgSz w:w="11907" w:h="16840" w:code="9"/>
      <w:pgMar w:top="851" w:right="567" w:bottom="851" w:left="1134" w:header="284" w:footer="28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C8" w:rsidRDefault="006217C8" w:rsidP="00912044">
      <w:pPr>
        <w:spacing w:line="240" w:lineRule="auto"/>
      </w:pPr>
      <w:r>
        <w:separator/>
      </w:r>
    </w:p>
  </w:endnote>
  <w:endnote w:type="continuationSeparator" w:id="1">
    <w:p w:rsidR="006217C8" w:rsidRDefault="006217C8" w:rsidP="00912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3797"/>
      <w:docPartObj>
        <w:docPartGallery w:val="Page Numbers (Bottom of Page)"/>
        <w:docPartUnique/>
      </w:docPartObj>
    </w:sdtPr>
    <w:sdtContent>
      <w:p w:rsidR="00912044" w:rsidRDefault="00B037AB">
        <w:pPr>
          <w:pStyle w:val="ae"/>
          <w:jc w:val="center"/>
        </w:pPr>
        <w:r w:rsidRPr="003818D3">
          <w:fldChar w:fldCharType="begin"/>
        </w:r>
        <w:r w:rsidR="00912044" w:rsidRPr="003818D3">
          <w:instrText xml:space="preserve"> PAGE   \* MERGEFORMAT </w:instrText>
        </w:r>
        <w:r w:rsidRPr="003818D3">
          <w:fldChar w:fldCharType="separate"/>
        </w:r>
        <w:r w:rsidR="0070513B">
          <w:rPr>
            <w:noProof/>
          </w:rPr>
          <w:t>8</w:t>
        </w:r>
        <w:r w:rsidRPr="003818D3">
          <w:fldChar w:fldCharType="end"/>
        </w:r>
      </w:p>
    </w:sdtContent>
  </w:sdt>
  <w:p w:rsidR="00912044" w:rsidRDefault="009120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C8" w:rsidRDefault="006217C8" w:rsidP="00912044">
      <w:pPr>
        <w:spacing w:line="240" w:lineRule="auto"/>
      </w:pPr>
      <w:r>
        <w:separator/>
      </w:r>
    </w:p>
  </w:footnote>
  <w:footnote w:type="continuationSeparator" w:id="1">
    <w:p w:rsidR="006217C8" w:rsidRDefault="006217C8" w:rsidP="00912044">
      <w:pPr>
        <w:spacing w:line="240" w:lineRule="auto"/>
      </w:pPr>
      <w:r>
        <w:continuationSeparator/>
      </w:r>
    </w:p>
  </w:footnote>
  <w:footnote w:id="2">
    <w:p w:rsidR="00BB623F" w:rsidRDefault="00BB623F">
      <w:pPr>
        <w:pStyle w:val="af1"/>
      </w:pPr>
      <w:r>
        <w:rPr>
          <w:rStyle w:val="af3"/>
        </w:rPr>
        <w:footnoteRef/>
      </w:r>
      <w:r>
        <w:t xml:space="preserve"> </w:t>
      </w:r>
      <w:r w:rsidRPr="00BB623F">
        <w:t>коэффициент открытой пористости  зависит от объёма сообщающихся между собой пор в нефтяном пласте</w:t>
      </w:r>
    </w:p>
  </w:footnote>
  <w:footnote w:id="3">
    <w:p w:rsidR="00BB623F" w:rsidRPr="00BB623F" w:rsidRDefault="00BB623F">
      <w:pPr>
        <w:pStyle w:val="af1"/>
      </w:pPr>
      <w:r>
        <w:rPr>
          <w:rStyle w:val="af3"/>
        </w:rPr>
        <w:footnoteRef/>
      </w:r>
      <w:r>
        <w:t xml:space="preserve"> </w:t>
      </w:r>
      <w:r w:rsidRPr="00BB623F">
        <w:t xml:space="preserve">нефтенасыщенность пласта – содержание </w:t>
      </w:r>
      <w:hyperlink r:id="rId1" w:tooltip="Нефть" w:history="1">
        <w:r w:rsidRPr="00BB623F">
          <w:t>нефти</w:t>
        </w:r>
      </w:hyperlink>
      <w:r w:rsidRPr="00BB623F">
        <w:t xml:space="preserve"> в породе-коллекторе, выражается в долях или процентах от объёма порового пространства (неполное насыщение нефтью всего порового пространства обусловлено наличием в нём т.н. остаточной, или связанной, </w:t>
      </w:r>
      <w:hyperlink r:id="rId2" w:tooltip="Вода" w:history="1">
        <w:r w:rsidRPr="00BB623F">
          <w:t>воды</w:t>
        </w:r>
      </w:hyperlink>
      <w:r w:rsidRPr="00BB623F">
        <w:t xml:space="preserve"> и </w:t>
      </w:r>
      <w:hyperlink r:id="rId3" w:history="1">
        <w:r w:rsidRPr="00BB623F">
          <w:t>газа</w:t>
        </w:r>
      </w:hyperlink>
      <w:r w:rsidRPr="00BB623F">
        <w:t xml:space="preserve"> в </w:t>
      </w:r>
      <w:hyperlink r:id="rId4" w:tooltip="Свободное" w:history="1">
        <w:r w:rsidRPr="00BB623F">
          <w:t>свободном</w:t>
        </w:r>
      </w:hyperlink>
      <w:r w:rsidRPr="00BB623F">
        <w:t xml:space="preserve"> состоянии)</w:t>
      </w:r>
    </w:p>
  </w:footnote>
  <w:footnote w:id="4">
    <w:p w:rsidR="00BB623F" w:rsidRPr="00BB623F" w:rsidRDefault="00BB623F">
      <w:pPr>
        <w:pStyle w:val="af1"/>
      </w:pPr>
      <w:r>
        <w:rPr>
          <w:rStyle w:val="af3"/>
        </w:rPr>
        <w:footnoteRef/>
      </w:r>
      <w:r>
        <w:t xml:space="preserve"> к</w:t>
      </w:r>
      <w:r w:rsidRPr="00BB623F">
        <w:t>оэффициент  песчанистости  показывает соотношение коллекторов и неколлекторов в общем объеме эксплутационного объекта.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071"/>
    <w:multiLevelType w:val="hybridMultilevel"/>
    <w:tmpl w:val="1B04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495B"/>
    <w:multiLevelType w:val="hybridMultilevel"/>
    <w:tmpl w:val="F384B47E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1DD5"/>
    <w:multiLevelType w:val="hybridMultilevel"/>
    <w:tmpl w:val="68D8C6FE"/>
    <w:lvl w:ilvl="0" w:tplc="4E0A431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691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5D1"/>
    <w:rsid w:val="00021851"/>
    <w:rsid w:val="00021CE9"/>
    <w:rsid w:val="0002311A"/>
    <w:rsid w:val="00024D6E"/>
    <w:rsid w:val="00026097"/>
    <w:rsid w:val="0002703E"/>
    <w:rsid w:val="000309D2"/>
    <w:rsid w:val="00032467"/>
    <w:rsid w:val="00034974"/>
    <w:rsid w:val="00034F6C"/>
    <w:rsid w:val="000359DD"/>
    <w:rsid w:val="00035CDE"/>
    <w:rsid w:val="000368B2"/>
    <w:rsid w:val="00036A5F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202A"/>
    <w:rsid w:val="00053935"/>
    <w:rsid w:val="00054569"/>
    <w:rsid w:val="00056D49"/>
    <w:rsid w:val="000570B8"/>
    <w:rsid w:val="0005726E"/>
    <w:rsid w:val="000664D3"/>
    <w:rsid w:val="0006720A"/>
    <w:rsid w:val="0007145A"/>
    <w:rsid w:val="0007404F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4703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B5CE6"/>
    <w:rsid w:val="000C1651"/>
    <w:rsid w:val="000C2183"/>
    <w:rsid w:val="000C259C"/>
    <w:rsid w:val="000C2F3D"/>
    <w:rsid w:val="000C67E8"/>
    <w:rsid w:val="000C7D40"/>
    <w:rsid w:val="000D0C21"/>
    <w:rsid w:val="000D0E1A"/>
    <w:rsid w:val="000D0EE3"/>
    <w:rsid w:val="000D0FFD"/>
    <w:rsid w:val="000D30B2"/>
    <w:rsid w:val="000D3765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1645"/>
    <w:rsid w:val="000F631F"/>
    <w:rsid w:val="000F72C0"/>
    <w:rsid w:val="000F7A33"/>
    <w:rsid w:val="0010028B"/>
    <w:rsid w:val="00100AC3"/>
    <w:rsid w:val="00102B05"/>
    <w:rsid w:val="001075B1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492B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5AEB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1CA"/>
    <w:rsid w:val="0017628A"/>
    <w:rsid w:val="00180283"/>
    <w:rsid w:val="001802D9"/>
    <w:rsid w:val="00180A6F"/>
    <w:rsid w:val="00181564"/>
    <w:rsid w:val="00183A40"/>
    <w:rsid w:val="00183B10"/>
    <w:rsid w:val="00184BF1"/>
    <w:rsid w:val="0018519B"/>
    <w:rsid w:val="0018666D"/>
    <w:rsid w:val="001866EE"/>
    <w:rsid w:val="00187266"/>
    <w:rsid w:val="00192DFD"/>
    <w:rsid w:val="0019351F"/>
    <w:rsid w:val="00196C3A"/>
    <w:rsid w:val="00197391"/>
    <w:rsid w:val="00197D13"/>
    <w:rsid w:val="001A01C2"/>
    <w:rsid w:val="001A08BE"/>
    <w:rsid w:val="001A1790"/>
    <w:rsid w:val="001A17EA"/>
    <w:rsid w:val="001A1CA1"/>
    <w:rsid w:val="001A24F3"/>
    <w:rsid w:val="001A2770"/>
    <w:rsid w:val="001A389B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7F"/>
    <w:rsid w:val="001C0A81"/>
    <w:rsid w:val="001C0A9B"/>
    <w:rsid w:val="001C12DF"/>
    <w:rsid w:val="001C1B17"/>
    <w:rsid w:val="001C2512"/>
    <w:rsid w:val="001C28D2"/>
    <w:rsid w:val="001C3F35"/>
    <w:rsid w:val="001C4583"/>
    <w:rsid w:val="001D3B8D"/>
    <w:rsid w:val="001D517B"/>
    <w:rsid w:val="001D7DF6"/>
    <w:rsid w:val="001E2EE0"/>
    <w:rsid w:val="001E394F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075"/>
    <w:rsid w:val="00202D0A"/>
    <w:rsid w:val="00205EA5"/>
    <w:rsid w:val="0020640F"/>
    <w:rsid w:val="0021177D"/>
    <w:rsid w:val="00212C06"/>
    <w:rsid w:val="00213822"/>
    <w:rsid w:val="00213829"/>
    <w:rsid w:val="00213AED"/>
    <w:rsid w:val="002148C8"/>
    <w:rsid w:val="00215725"/>
    <w:rsid w:val="002201E8"/>
    <w:rsid w:val="0022171E"/>
    <w:rsid w:val="00224311"/>
    <w:rsid w:val="00224532"/>
    <w:rsid w:val="00224DDB"/>
    <w:rsid w:val="0023039C"/>
    <w:rsid w:val="002323BC"/>
    <w:rsid w:val="002345D3"/>
    <w:rsid w:val="00234F68"/>
    <w:rsid w:val="00235613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534"/>
    <w:rsid w:val="0025576C"/>
    <w:rsid w:val="00255F20"/>
    <w:rsid w:val="00256324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172C"/>
    <w:rsid w:val="0028179E"/>
    <w:rsid w:val="00282326"/>
    <w:rsid w:val="002823BC"/>
    <w:rsid w:val="00283280"/>
    <w:rsid w:val="00285442"/>
    <w:rsid w:val="0028704B"/>
    <w:rsid w:val="002870EC"/>
    <w:rsid w:val="00290005"/>
    <w:rsid w:val="0029216B"/>
    <w:rsid w:val="00292682"/>
    <w:rsid w:val="00293230"/>
    <w:rsid w:val="00295960"/>
    <w:rsid w:val="00296E32"/>
    <w:rsid w:val="002A0862"/>
    <w:rsid w:val="002A34D7"/>
    <w:rsid w:val="002A41C7"/>
    <w:rsid w:val="002A5B84"/>
    <w:rsid w:val="002A623B"/>
    <w:rsid w:val="002A7B1E"/>
    <w:rsid w:val="002B1E74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4399"/>
    <w:rsid w:val="002C56ED"/>
    <w:rsid w:val="002C5763"/>
    <w:rsid w:val="002C5BA2"/>
    <w:rsid w:val="002C675F"/>
    <w:rsid w:val="002C76F7"/>
    <w:rsid w:val="002D19E4"/>
    <w:rsid w:val="002D28F9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090B"/>
    <w:rsid w:val="00311547"/>
    <w:rsid w:val="00311C4F"/>
    <w:rsid w:val="00313F2A"/>
    <w:rsid w:val="00315388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18D3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97D08"/>
    <w:rsid w:val="003A0982"/>
    <w:rsid w:val="003A4EA5"/>
    <w:rsid w:val="003A6084"/>
    <w:rsid w:val="003A6AAD"/>
    <w:rsid w:val="003A6C06"/>
    <w:rsid w:val="003A7410"/>
    <w:rsid w:val="003B0930"/>
    <w:rsid w:val="003B13A6"/>
    <w:rsid w:val="003B308B"/>
    <w:rsid w:val="003B3674"/>
    <w:rsid w:val="003C1A98"/>
    <w:rsid w:val="003C7861"/>
    <w:rsid w:val="003D1E47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4D07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67EB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1586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101"/>
    <w:rsid w:val="00483334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348"/>
    <w:rsid w:val="004A1364"/>
    <w:rsid w:val="004A1F16"/>
    <w:rsid w:val="004A6680"/>
    <w:rsid w:val="004B29A1"/>
    <w:rsid w:val="004B3BD2"/>
    <w:rsid w:val="004B3E74"/>
    <w:rsid w:val="004B58B4"/>
    <w:rsid w:val="004B776D"/>
    <w:rsid w:val="004C0073"/>
    <w:rsid w:val="004C0B25"/>
    <w:rsid w:val="004C3B55"/>
    <w:rsid w:val="004C3EC1"/>
    <w:rsid w:val="004C5035"/>
    <w:rsid w:val="004C59B0"/>
    <w:rsid w:val="004C6F55"/>
    <w:rsid w:val="004D0288"/>
    <w:rsid w:val="004D13F6"/>
    <w:rsid w:val="004D1455"/>
    <w:rsid w:val="004D19A7"/>
    <w:rsid w:val="004D2D74"/>
    <w:rsid w:val="004D2E48"/>
    <w:rsid w:val="004D5058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26"/>
    <w:rsid w:val="00526E95"/>
    <w:rsid w:val="005271F1"/>
    <w:rsid w:val="005308E8"/>
    <w:rsid w:val="00531BC9"/>
    <w:rsid w:val="00533180"/>
    <w:rsid w:val="00534BD5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465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1BCE"/>
    <w:rsid w:val="0058280E"/>
    <w:rsid w:val="005840F0"/>
    <w:rsid w:val="005847C5"/>
    <w:rsid w:val="00586221"/>
    <w:rsid w:val="005873C3"/>
    <w:rsid w:val="00591D53"/>
    <w:rsid w:val="00592FDF"/>
    <w:rsid w:val="00593490"/>
    <w:rsid w:val="00594D0B"/>
    <w:rsid w:val="00595A77"/>
    <w:rsid w:val="00595EAC"/>
    <w:rsid w:val="00597CA1"/>
    <w:rsid w:val="005A33F2"/>
    <w:rsid w:val="005A3D60"/>
    <w:rsid w:val="005A553A"/>
    <w:rsid w:val="005A5908"/>
    <w:rsid w:val="005A6904"/>
    <w:rsid w:val="005B01DB"/>
    <w:rsid w:val="005B0C1C"/>
    <w:rsid w:val="005B130B"/>
    <w:rsid w:val="005B18E4"/>
    <w:rsid w:val="005B27AF"/>
    <w:rsid w:val="005B43CE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07C2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217C8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16E4"/>
    <w:rsid w:val="00663A1D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53E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0E04"/>
    <w:rsid w:val="006D0F16"/>
    <w:rsid w:val="006D20D5"/>
    <w:rsid w:val="006D7393"/>
    <w:rsid w:val="006E0277"/>
    <w:rsid w:val="006E084A"/>
    <w:rsid w:val="006E0D99"/>
    <w:rsid w:val="006E1EAD"/>
    <w:rsid w:val="006E2DE0"/>
    <w:rsid w:val="006E3CF6"/>
    <w:rsid w:val="006E4D40"/>
    <w:rsid w:val="006E693C"/>
    <w:rsid w:val="006E7576"/>
    <w:rsid w:val="006E7A3A"/>
    <w:rsid w:val="006F0A2E"/>
    <w:rsid w:val="006F1142"/>
    <w:rsid w:val="006F2764"/>
    <w:rsid w:val="006F3C5B"/>
    <w:rsid w:val="006F54A3"/>
    <w:rsid w:val="006F7F76"/>
    <w:rsid w:val="00700372"/>
    <w:rsid w:val="007033E9"/>
    <w:rsid w:val="0070513B"/>
    <w:rsid w:val="00706696"/>
    <w:rsid w:val="00706DC7"/>
    <w:rsid w:val="007076B9"/>
    <w:rsid w:val="00707B41"/>
    <w:rsid w:val="00711180"/>
    <w:rsid w:val="00711249"/>
    <w:rsid w:val="0071265C"/>
    <w:rsid w:val="00712801"/>
    <w:rsid w:val="0071352E"/>
    <w:rsid w:val="00715C21"/>
    <w:rsid w:val="00717178"/>
    <w:rsid w:val="00717833"/>
    <w:rsid w:val="00717911"/>
    <w:rsid w:val="007201BC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5376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17A"/>
    <w:rsid w:val="007663D2"/>
    <w:rsid w:val="00773DBC"/>
    <w:rsid w:val="0077455D"/>
    <w:rsid w:val="007758F4"/>
    <w:rsid w:val="00776E6E"/>
    <w:rsid w:val="007770CE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13E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4988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2BFE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4FB3"/>
    <w:rsid w:val="00836257"/>
    <w:rsid w:val="00836778"/>
    <w:rsid w:val="00840174"/>
    <w:rsid w:val="00840AB8"/>
    <w:rsid w:val="0084326A"/>
    <w:rsid w:val="008543B4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4C24"/>
    <w:rsid w:val="008F514B"/>
    <w:rsid w:val="008F7671"/>
    <w:rsid w:val="009007F4"/>
    <w:rsid w:val="00900B6E"/>
    <w:rsid w:val="00900FB3"/>
    <w:rsid w:val="0090151C"/>
    <w:rsid w:val="00902A31"/>
    <w:rsid w:val="00902B53"/>
    <w:rsid w:val="00903020"/>
    <w:rsid w:val="009035A4"/>
    <w:rsid w:val="0090412D"/>
    <w:rsid w:val="0090658B"/>
    <w:rsid w:val="00906793"/>
    <w:rsid w:val="00906DB5"/>
    <w:rsid w:val="0091005C"/>
    <w:rsid w:val="009100D5"/>
    <w:rsid w:val="00910280"/>
    <w:rsid w:val="00910D98"/>
    <w:rsid w:val="009117A3"/>
    <w:rsid w:val="009118EF"/>
    <w:rsid w:val="00912044"/>
    <w:rsid w:val="00914506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0266"/>
    <w:rsid w:val="00982DBF"/>
    <w:rsid w:val="009856DA"/>
    <w:rsid w:val="00985A46"/>
    <w:rsid w:val="009918C4"/>
    <w:rsid w:val="00991D5E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D6ACB"/>
    <w:rsid w:val="009E27E0"/>
    <w:rsid w:val="009E3E0E"/>
    <w:rsid w:val="009E7223"/>
    <w:rsid w:val="009E7E92"/>
    <w:rsid w:val="009F111B"/>
    <w:rsid w:val="009F18B1"/>
    <w:rsid w:val="009F1F43"/>
    <w:rsid w:val="009F49BF"/>
    <w:rsid w:val="009F53F8"/>
    <w:rsid w:val="009F6F66"/>
    <w:rsid w:val="009F7477"/>
    <w:rsid w:val="009F7A4C"/>
    <w:rsid w:val="00A021B9"/>
    <w:rsid w:val="00A04260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1620"/>
    <w:rsid w:val="00A63B4D"/>
    <w:rsid w:val="00A63F65"/>
    <w:rsid w:val="00A6413B"/>
    <w:rsid w:val="00A6453B"/>
    <w:rsid w:val="00A65B92"/>
    <w:rsid w:val="00A721B7"/>
    <w:rsid w:val="00A74A69"/>
    <w:rsid w:val="00A750F4"/>
    <w:rsid w:val="00A75C28"/>
    <w:rsid w:val="00A768F5"/>
    <w:rsid w:val="00A80198"/>
    <w:rsid w:val="00A803E6"/>
    <w:rsid w:val="00A8171F"/>
    <w:rsid w:val="00A84547"/>
    <w:rsid w:val="00A852CD"/>
    <w:rsid w:val="00A87810"/>
    <w:rsid w:val="00A9367B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AAC"/>
    <w:rsid w:val="00B00CCE"/>
    <w:rsid w:val="00B01268"/>
    <w:rsid w:val="00B01E68"/>
    <w:rsid w:val="00B03659"/>
    <w:rsid w:val="00B037AB"/>
    <w:rsid w:val="00B038BB"/>
    <w:rsid w:val="00B03ECE"/>
    <w:rsid w:val="00B06199"/>
    <w:rsid w:val="00B10585"/>
    <w:rsid w:val="00B11D3A"/>
    <w:rsid w:val="00B11EA3"/>
    <w:rsid w:val="00B12B8B"/>
    <w:rsid w:val="00B13152"/>
    <w:rsid w:val="00B1533B"/>
    <w:rsid w:val="00B16692"/>
    <w:rsid w:val="00B20440"/>
    <w:rsid w:val="00B20B63"/>
    <w:rsid w:val="00B2432E"/>
    <w:rsid w:val="00B25E51"/>
    <w:rsid w:val="00B26CC4"/>
    <w:rsid w:val="00B313BD"/>
    <w:rsid w:val="00B31BE8"/>
    <w:rsid w:val="00B34615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77C71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25B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A689D"/>
    <w:rsid w:val="00BB1ED8"/>
    <w:rsid w:val="00BB25C4"/>
    <w:rsid w:val="00BB42CF"/>
    <w:rsid w:val="00BB623F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107C"/>
    <w:rsid w:val="00BF2695"/>
    <w:rsid w:val="00BF2BAE"/>
    <w:rsid w:val="00BF3691"/>
    <w:rsid w:val="00BF770D"/>
    <w:rsid w:val="00C00485"/>
    <w:rsid w:val="00C0142A"/>
    <w:rsid w:val="00C041C5"/>
    <w:rsid w:val="00C06DC0"/>
    <w:rsid w:val="00C10EAF"/>
    <w:rsid w:val="00C1385C"/>
    <w:rsid w:val="00C13D7E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64A"/>
    <w:rsid w:val="00C34F76"/>
    <w:rsid w:val="00C351BA"/>
    <w:rsid w:val="00C37896"/>
    <w:rsid w:val="00C439C6"/>
    <w:rsid w:val="00C47860"/>
    <w:rsid w:val="00C50F96"/>
    <w:rsid w:val="00C52C81"/>
    <w:rsid w:val="00C52FF9"/>
    <w:rsid w:val="00C53AE9"/>
    <w:rsid w:val="00C54901"/>
    <w:rsid w:val="00C56831"/>
    <w:rsid w:val="00C56D1A"/>
    <w:rsid w:val="00C5718E"/>
    <w:rsid w:val="00C60473"/>
    <w:rsid w:val="00C61129"/>
    <w:rsid w:val="00C617AE"/>
    <w:rsid w:val="00C640DF"/>
    <w:rsid w:val="00C64722"/>
    <w:rsid w:val="00C6678A"/>
    <w:rsid w:val="00C66EDC"/>
    <w:rsid w:val="00C67844"/>
    <w:rsid w:val="00C67863"/>
    <w:rsid w:val="00C70C51"/>
    <w:rsid w:val="00C73A26"/>
    <w:rsid w:val="00C7401B"/>
    <w:rsid w:val="00C77566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2C98"/>
    <w:rsid w:val="00CA352D"/>
    <w:rsid w:val="00CA406F"/>
    <w:rsid w:val="00CA4BE5"/>
    <w:rsid w:val="00CA4E18"/>
    <w:rsid w:val="00CA62D3"/>
    <w:rsid w:val="00CA6414"/>
    <w:rsid w:val="00CB24EF"/>
    <w:rsid w:val="00CB281A"/>
    <w:rsid w:val="00CB2B99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4984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26F92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2C8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3DEA"/>
    <w:rsid w:val="00D86437"/>
    <w:rsid w:val="00D86F16"/>
    <w:rsid w:val="00D90992"/>
    <w:rsid w:val="00D91EE4"/>
    <w:rsid w:val="00D92499"/>
    <w:rsid w:val="00D93F49"/>
    <w:rsid w:val="00D942DA"/>
    <w:rsid w:val="00D954DB"/>
    <w:rsid w:val="00D962D0"/>
    <w:rsid w:val="00DA0F1F"/>
    <w:rsid w:val="00DA24F6"/>
    <w:rsid w:val="00DA2FD4"/>
    <w:rsid w:val="00DA43C7"/>
    <w:rsid w:val="00DA4554"/>
    <w:rsid w:val="00DA6D09"/>
    <w:rsid w:val="00DA700C"/>
    <w:rsid w:val="00DB1ABA"/>
    <w:rsid w:val="00DB3318"/>
    <w:rsid w:val="00DC0091"/>
    <w:rsid w:val="00DC0C67"/>
    <w:rsid w:val="00DC1335"/>
    <w:rsid w:val="00DC2F21"/>
    <w:rsid w:val="00DC446B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06B22"/>
    <w:rsid w:val="00E115B5"/>
    <w:rsid w:val="00E11678"/>
    <w:rsid w:val="00E11794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3580"/>
    <w:rsid w:val="00E341A7"/>
    <w:rsid w:val="00E35E5A"/>
    <w:rsid w:val="00E360DC"/>
    <w:rsid w:val="00E3649B"/>
    <w:rsid w:val="00E365EA"/>
    <w:rsid w:val="00E36D1E"/>
    <w:rsid w:val="00E37453"/>
    <w:rsid w:val="00E40DFA"/>
    <w:rsid w:val="00E468FC"/>
    <w:rsid w:val="00E47E53"/>
    <w:rsid w:val="00E527B7"/>
    <w:rsid w:val="00E53EDA"/>
    <w:rsid w:val="00E5581B"/>
    <w:rsid w:val="00E5606D"/>
    <w:rsid w:val="00E5733B"/>
    <w:rsid w:val="00E5782E"/>
    <w:rsid w:val="00E5787D"/>
    <w:rsid w:val="00E60055"/>
    <w:rsid w:val="00E636B1"/>
    <w:rsid w:val="00E63928"/>
    <w:rsid w:val="00E63BEB"/>
    <w:rsid w:val="00E65D52"/>
    <w:rsid w:val="00E66625"/>
    <w:rsid w:val="00E666DD"/>
    <w:rsid w:val="00E66CD1"/>
    <w:rsid w:val="00E6779C"/>
    <w:rsid w:val="00E67966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1E8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5BC3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07C6"/>
    <w:rsid w:val="00F32C2A"/>
    <w:rsid w:val="00F33FFF"/>
    <w:rsid w:val="00F35041"/>
    <w:rsid w:val="00F366BA"/>
    <w:rsid w:val="00F36D7B"/>
    <w:rsid w:val="00F37540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6FB6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5C9"/>
    <w:rsid w:val="00FB57AB"/>
    <w:rsid w:val="00FB6CFE"/>
    <w:rsid w:val="00FC0022"/>
    <w:rsid w:val="00FC0450"/>
    <w:rsid w:val="00FC06C4"/>
    <w:rsid w:val="00FC202B"/>
    <w:rsid w:val="00FC2AD2"/>
    <w:rsid w:val="00FC32C5"/>
    <w:rsid w:val="00FC418A"/>
    <w:rsid w:val="00FC457E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682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34"/>
    <w:qFormat/>
    <w:rsid w:val="006D0E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6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B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1204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2044"/>
  </w:style>
  <w:style w:type="paragraph" w:styleId="ae">
    <w:name w:val="footer"/>
    <w:basedOn w:val="a"/>
    <w:link w:val="af"/>
    <w:uiPriority w:val="99"/>
    <w:unhideWhenUsed/>
    <w:rsid w:val="0091204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2044"/>
  </w:style>
  <w:style w:type="table" w:styleId="af0">
    <w:name w:val="Table Grid"/>
    <w:basedOn w:val="a1"/>
    <w:uiPriority w:val="59"/>
    <w:rsid w:val="003109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B623F"/>
    <w:pPr>
      <w:spacing w:line="240" w:lineRule="auto"/>
    </w:pPr>
  </w:style>
  <w:style w:type="character" w:customStyle="1" w:styleId="af2">
    <w:name w:val="Текст сноски Знак"/>
    <w:basedOn w:val="a0"/>
    <w:link w:val="af1"/>
    <w:uiPriority w:val="99"/>
    <w:semiHidden/>
    <w:rsid w:val="00BB623F"/>
  </w:style>
  <w:style w:type="character" w:styleId="af3">
    <w:name w:val="footnote reference"/>
    <w:basedOn w:val="a0"/>
    <w:uiPriority w:val="99"/>
    <w:semiHidden/>
    <w:unhideWhenUsed/>
    <w:rsid w:val="00BB623F"/>
    <w:rPr>
      <w:vertAlign w:val="superscript"/>
    </w:rPr>
  </w:style>
  <w:style w:type="character" w:styleId="af4">
    <w:name w:val="Hyperlink"/>
    <w:basedOn w:val="a0"/>
    <w:uiPriority w:val="99"/>
    <w:unhideWhenUsed/>
    <w:rsid w:val="004A1364"/>
    <w:rPr>
      <w:color w:val="0000FF" w:themeColor="hyperlink"/>
      <w:u w:val="single"/>
    </w:rPr>
  </w:style>
  <w:style w:type="paragraph" w:styleId="af5">
    <w:name w:val="Body Text Indent"/>
    <w:basedOn w:val="a"/>
    <w:link w:val="af6"/>
    <w:rsid w:val="000C67E8"/>
    <w:pPr>
      <w:widowControl/>
      <w:autoSpaceDE/>
      <w:autoSpaceDN/>
      <w:adjustRightInd/>
      <w:spacing w:line="240" w:lineRule="auto"/>
      <w:ind w:left="709" w:firstLine="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0C67E8"/>
    <w:rPr>
      <w:sz w:val="28"/>
    </w:rPr>
  </w:style>
  <w:style w:type="paragraph" w:customStyle="1" w:styleId="Default">
    <w:name w:val="Default"/>
    <w:rsid w:val="000C67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0C67E8"/>
    <w:pPr>
      <w:spacing w:line="295" w:lineRule="exact"/>
      <w:ind w:hanging="317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C67E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C67E8"/>
    <w:pPr>
      <w:spacing w:line="288" w:lineRule="exact"/>
      <w:ind w:hanging="338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watch?v=pjk4acfp301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LearningAp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du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ing-enc.ru/g/gazy-prirodnye-goryuchie/" TargetMode="External"/><Relationship Id="rId2" Type="http://schemas.openxmlformats.org/officeDocument/2006/relationships/hyperlink" Target="http://www.mining-enc.ru/v/voda/" TargetMode="External"/><Relationship Id="rId1" Type="http://schemas.openxmlformats.org/officeDocument/2006/relationships/hyperlink" Target="http://www.mining-enc.ru/n/neft/" TargetMode="External"/><Relationship Id="rId4" Type="http://schemas.openxmlformats.org/officeDocument/2006/relationships/hyperlink" Target="http://www.mining-enc.ru/s/svobod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40C44C-4A4E-4F3C-A4BB-9472823B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113</cp:revision>
  <cp:lastPrinted>2015-10-21T03:47:00Z</cp:lastPrinted>
  <dcterms:created xsi:type="dcterms:W3CDTF">2015-10-05T09:02:00Z</dcterms:created>
  <dcterms:modified xsi:type="dcterms:W3CDTF">2016-06-06T08:58:00Z</dcterms:modified>
</cp:coreProperties>
</file>