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F7" w:rsidRPr="0058011D" w:rsidRDefault="006942F7" w:rsidP="006942F7">
      <w:pPr>
        <w:pStyle w:val="1"/>
        <w:jc w:val="center"/>
        <w:rPr>
          <w:sz w:val="28"/>
          <w:szCs w:val="28"/>
        </w:rPr>
      </w:pPr>
      <w:r w:rsidRPr="0058011D">
        <w:rPr>
          <w:sz w:val="28"/>
          <w:szCs w:val="28"/>
        </w:rPr>
        <w:t>Автоматиза</w:t>
      </w:r>
      <w:bookmarkStart w:id="0" w:name="_GoBack"/>
      <w:bookmarkEnd w:id="0"/>
      <w:r w:rsidRPr="0058011D">
        <w:rPr>
          <w:sz w:val="28"/>
          <w:szCs w:val="28"/>
        </w:rPr>
        <w:t>ция бухгалтерского учета в</w:t>
      </w:r>
      <w:r>
        <w:rPr>
          <w:sz w:val="28"/>
          <w:szCs w:val="28"/>
        </w:rPr>
        <w:t> </w:t>
      </w:r>
      <w:r w:rsidRPr="0058011D">
        <w:rPr>
          <w:sz w:val="28"/>
          <w:szCs w:val="28"/>
        </w:rPr>
        <w:t>программе</w:t>
      </w:r>
      <w:r>
        <w:rPr>
          <w:sz w:val="28"/>
          <w:szCs w:val="28"/>
        </w:rPr>
        <w:t> </w:t>
      </w:r>
      <w:r w:rsidRPr="0058011D">
        <w:rPr>
          <w:sz w:val="28"/>
          <w:szCs w:val="28"/>
        </w:rPr>
        <w:t>1С</w:t>
      </w:r>
      <w:proofErr w:type="gramStart"/>
      <w:r w:rsidRPr="0058011D">
        <w:rPr>
          <w:sz w:val="28"/>
          <w:szCs w:val="28"/>
        </w:rPr>
        <w:t>:Б</w:t>
      </w:r>
      <w:proofErr w:type="gramEnd"/>
      <w:r w:rsidRPr="0058011D">
        <w:rPr>
          <w:sz w:val="28"/>
          <w:szCs w:val="28"/>
        </w:rPr>
        <w:t>ухгалтерия </w:t>
      </w:r>
      <w:r>
        <w:rPr>
          <w:sz w:val="28"/>
          <w:szCs w:val="28"/>
        </w:rPr>
        <w:t>3.0</w:t>
      </w:r>
    </w:p>
    <w:p w:rsidR="006942F7" w:rsidRPr="00D8341E" w:rsidRDefault="006942F7" w:rsidP="006942F7">
      <w:pPr>
        <w:ind w:left="720"/>
        <w:rPr>
          <w:b/>
          <w:i/>
        </w:rPr>
      </w:pP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Программа 1С</w:t>
      </w:r>
      <w:proofErr w:type="gramStart"/>
      <w:r w:rsidRPr="00D8341E">
        <w:rPr>
          <w:b/>
          <w:i/>
        </w:rPr>
        <w:t>:Б</w:t>
      </w:r>
      <w:proofErr w:type="gramEnd"/>
      <w:r w:rsidRPr="00D8341E">
        <w:rPr>
          <w:b/>
          <w:i/>
        </w:rPr>
        <w:t xml:space="preserve">ухгалтерия </w:t>
      </w:r>
      <w:r>
        <w:rPr>
          <w:b/>
          <w:i/>
        </w:rPr>
        <w:t>3.0</w:t>
      </w:r>
      <w:r w:rsidRPr="00D8341E">
        <w:rPr>
          <w:b/>
          <w:i/>
        </w:rPr>
        <w:t xml:space="preserve"> предназначена для…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автоматизации бухгалтерского учета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автоматизации различных отраслей экономической деятельности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автоматизации кадрового учета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автоматизации торговых и складских операций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Вам необходимо запустить программу для ведения бухгалтерского учета. Вы выберите режим…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1С</w:t>
      </w:r>
      <w:proofErr w:type="gramStart"/>
      <w:r w:rsidRPr="00D8341E">
        <w:t>:П</w:t>
      </w:r>
      <w:proofErr w:type="gramEnd"/>
      <w:r w:rsidRPr="00D8341E">
        <w:t>редприятие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Конфигуратор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Торговля Склад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>Монитор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Если программа запущена монопольно, это означает…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>программа работает с базой данных только одного предприятия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>другие пользователи не имеют доступа к базе данных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>программа использует только один план счетов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>при запуске программы не запрашивается пароль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 xml:space="preserve"> Для начала ведения учета в программе, для корректного заполнения начальных справочных данных и остатков  можно использовать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Стартовый помощник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Помощник бухгалтера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Помощник ввода начальных остатков и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 такой возможности в программе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Объект помечен на удаление, что произойдет, если вы снова попытаетесь пометить его на удаление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программа снимет с объекта пометку на удаление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все останется без изменений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помеченный объект будет удален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такое действие невозможно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 xml:space="preserve">Цвет строки счета в плане счетов, показывающий, что проводку можно сделать только по </w:t>
      </w:r>
      <w:proofErr w:type="spellStart"/>
      <w:r w:rsidRPr="00D8341E">
        <w:rPr>
          <w:b/>
          <w:i/>
        </w:rPr>
        <w:t>субсчетам</w:t>
      </w:r>
      <w:proofErr w:type="spellEnd"/>
      <w:r w:rsidRPr="00D8341E">
        <w:rPr>
          <w:b/>
          <w:i/>
        </w:rPr>
        <w:t xml:space="preserve"> данного счета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красный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голубой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желтый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все счета в плане счетов имеют одинаковый цвет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Режим работы программы "Конфигуратор" предназначен </w:t>
      </w:r>
      <w:proofErr w:type="gramStart"/>
      <w:r w:rsidRPr="00D8341E">
        <w:rPr>
          <w:b/>
          <w:i/>
        </w:rPr>
        <w:t>для</w:t>
      </w:r>
      <w:proofErr w:type="gramEnd"/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соответствия программы с системой </w:t>
      </w:r>
      <w:r w:rsidRPr="00D8341E">
        <w:rPr>
          <w:lang w:val="en-US"/>
        </w:rPr>
        <w:t>Windows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настройки программы под ведение бухгалтерского учета на конкретном предприятии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настройки программы под технические возможности компьютера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введения начальной информации о предприятии и его хозяйственных средствах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Рабочая дата </w:t>
      </w:r>
      <w:r>
        <w:rPr>
          <w:b/>
          <w:i/>
        </w:rPr>
        <w:t xml:space="preserve">в программе </w:t>
      </w:r>
      <w:r w:rsidRPr="00D8341E">
        <w:rPr>
          <w:b/>
          <w:i/>
        </w:rPr>
        <w:t>1С</w:t>
      </w:r>
      <w:proofErr w:type="gramStart"/>
      <w:r w:rsidRPr="00D8341E">
        <w:rPr>
          <w:b/>
          <w:i/>
        </w:rPr>
        <w:t>:Б</w:t>
      </w:r>
      <w:proofErr w:type="gramEnd"/>
      <w:r w:rsidRPr="00D8341E">
        <w:rPr>
          <w:b/>
          <w:i/>
        </w:rPr>
        <w:t>ухгалтерия</w:t>
      </w:r>
      <w:r w:rsidRPr="00266F14">
        <w:rPr>
          <w:b/>
          <w:i/>
        </w:rPr>
        <w:t xml:space="preserve"> </w:t>
      </w:r>
      <w:r>
        <w:rPr>
          <w:b/>
          <w:i/>
        </w:rPr>
        <w:t>3.0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украшает нижний правый угол экрана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отчетность формируется по состоянию на рабочую дату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рабочая дата вносится в дату документа при создании нового документа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Необходимо изменить рабочую дату в программе. Это можно сделать…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Журнал операций, нажать кнопку Интервал видимости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Файл/Рабочая дата</w:t>
      </w:r>
    </w:p>
    <w:p w:rsidR="006942F7" w:rsidRPr="00D8341E" w:rsidRDefault="006942F7" w:rsidP="006942F7">
      <w:pPr>
        <w:numPr>
          <w:ilvl w:val="1"/>
          <w:numId w:val="1"/>
        </w:numPr>
      </w:pPr>
      <w:r>
        <w:t>Главное/Персональные настройки</w:t>
      </w:r>
      <w:r w:rsidRPr="00D8341E">
        <w:t>/Рабочая дата</w:t>
      </w:r>
      <w:proofErr w:type="gramStart"/>
      <w:r>
        <w:t>/Д</w:t>
      </w:r>
      <w:proofErr w:type="gramEnd"/>
      <w:r>
        <w:t>ругая дата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lastRenderedPageBreak/>
        <w:t>Сервис/Сведения об организации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Необходимо ввести сведения о </w:t>
      </w:r>
      <w:r>
        <w:rPr>
          <w:b/>
          <w:i/>
        </w:rPr>
        <w:t>своей организации</w:t>
      </w:r>
      <w:r w:rsidRPr="00D8341E">
        <w:rPr>
          <w:b/>
          <w:i/>
        </w:rPr>
        <w:t xml:space="preserve"> (наименование, ИНН, КПП, вид деятельности, адрес и др.). Это можно сделать…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Файл/Организации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Главное</w:t>
      </w:r>
      <w:r w:rsidRPr="00D8341E">
        <w:t>/Организации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Окна/Сведения об организации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Документы/Сведения об организации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Вводить в справочники новые группы и элементы можно…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перед началом ввода операций, проводок и документов, содержащих элементы справочников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непосредственно при вводе операций, проводок и документов, содержащих элементы справочников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группы должны быть введены только перед началом ввода операций, проводок и документов из меню "Справочники", а элементы могут быть добавлены в ходе работы с операциями, проводками и документами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справочники можно заполнять как </w:t>
      </w:r>
      <w:proofErr w:type="gramStart"/>
      <w:r w:rsidRPr="00D8341E">
        <w:t>до</w:t>
      </w:r>
      <w:proofErr w:type="gramEnd"/>
      <w:r w:rsidRPr="00D8341E">
        <w:t xml:space="preserve">, так и </w:t>
      </w:r>
      <w:proofErr w:type="gramStart"/>
      <w:r w:rsidRPr="00D8341E">
        <w:t>во</w:t>
      </w:r>
      <w:proofErr w:type="gramEnd"/>
      <w:r w:rsidRPr="00D8341E">
        <w:t xml:space="preserve"> время ввода операций, проводок и документов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 xml:space="preserve">При вводе нового элемента в справочник программа выдает сообщение "Код не уникален".  Для ввода данного элемента в справочник необходимо…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изменить наименование элемента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изменить код элемента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установить для пользователя соответствующие права в конфигураторе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для ввода элемента использовать другой справочник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 один справочник можно ввести несколько элементов с одинаковыми наименованиями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можно для конечных элементов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можно для групповых элементов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Справочники в программе предназначены </w:t>
      </w:r>
      <w:proofErr w:type="gramStart"/>
      <w:r w:rsidRPr="00D8341E">
        <w:rPr>
          <w:b/>
          <w:i/>
        </w:rPr>
        <w:t>для</w:t>
      </w:r>
      <w:proofErr w:type="gramEnd"/>
      <w:r w:rsidRPr="00D8341E">
        <w:rPr>
          <w:b/>
          <w:i/>
        </w:rPr>
        <w:t>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введения в программу справочной информации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организации аналитического учета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целей, предназначенных в ответах 1 и 2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получения регламентированных отчетов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Установить интервал видимости операций в  журнале операций можно…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Журнал операций</w:t>
      </w:r>
      <w:proofErr w:type="gramStart"/>
      <w:r w:rsidRPr="00D8341E">
        <w:t>/</w:t>
      </w:r>
      <w:r>
        <w:t>Е</w:t>
      </w:r>
      <w:proofErr w:type="gramEnd"/>
      <w:r>
        <w:t>ще/</w:t>
      </w:r>
      <w:r w:rsidRPr="00D8341E">
        <w:t xml:space="preserve">Установить </w:t>
      </w:r>
      <w:r>
        <w:t>период</w:t>
      </w:r>
    </w:p>
    <w:p w:rsidR="006942F7" w:rsidRPr="00D8341E" w:rsidRDefault="006942F7" w:rsidP="006942F7">
      <w:pPr>
        <w:numPr>
          <w:ilvl w:val="1"/>
          <w:numId w:val="1"/>
        </w:numPr>
      </w:pPr>
      <w:r>
        <w:t>Сервис/П</w:t>
      </w:r>
      <w:r w:rsidRPr="00D8341E">
        <w:t>араметры</w:t>
      </w:r>
    </w:p>
    <w:p w:rsidR="006942F7" w:rsidRPr="00D8341E" w:rsidRDefault="006942F7" w:rsidP="006942F7">
      <w:pPr>
        <w:numPr>
          <w:ilvl w:val="1"/>
          <w:numId w:val="1"/>
        </w:numPr>
      </w:pPr>
      <w:r>
        <w:t>Предприятие</w:t>
      </w:r>
      <w:proofErr w:type="gramStart"/>
      <w:r>
        <w:t>/У</w:t>
      </w:r>
      <w:proofErr w:type="gramEnd"/>
      <w:r w:rsidRPr="00D8341E">
        <w:t>становить интервал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Отчеты</w:t>
      </w:r>
      <w:proofErr w:type="gramStart"/>
      <w:r>
        <w:t>/У</w:t>
      </w:r>
      <w:proofErr w:type="gramEnd"/>
      <w:r w:rsidRPr="00D8341E">
        <w:t>становить интервал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Необходимо ввести начальные остатки на момент начала ведения бухгалтерского учета с помощью программы. Следует сделать…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ввести начальные остатки в виде обычных проводок за текущий период с</w:t>
      </w:r>
      <w:r>
        <w:t xml:space="preserve"> вспомогательным</w:t>
      </w:r>
      <w:r w:rsidRPr="00D8341E">
        <w:t xml:space="preserve"> счетом 000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ввести начальные остатки в виде обычных проводок за предшествующий период, в которых одним из корреспондирующих счетов является вспомогательный счет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использовать  </w:t>
      </w:r>
      <w:r>
        <w:t>инструмент</w:t>
      </w:r>
      <w:r w:rsidRPr="00D8341E">
        <w:t xml:space="preserve"> программы "</w:t>
      </w:r>
      <w:r>
        <w:t>Помощник ввода</w:t>
      </w:r>
      <w:r w:rsidRPr="00D8341E">
        <w:t xml:space="preserve"> остатков"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ввести односторонние проводки за предшествующий период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Вы удалили операцию из журнала операций. Проводки этой операции сохранятся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да, если вы ввели данную операцию независимо от ее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нет, если данные проводки введены к нескольким операциям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lastRenderedPageBreak/>
        <w:t>Вы хотите отредактировать ранее введенную проводку. Следует…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открыть Журнал операций/Результат проведения документа, отметить режим «Ручная корректировка»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открыть журнал «Общий»</w:t>
      </w:r>
      <w:r>
        <w:t xml:space="preserve"> и исправить проводки в самом журнале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открыть Журнал проводок</w:t>
      </w:r>
      <w:r>
        <w:t xml:space="preserve"> и исправить проводки в самом журнале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верны ответы 1 и 3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Пиктограмма операции в журнале операций перечеркнута крестом, это означает…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операция помечена на удаление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операция введена на этапе конфигурирования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операция содержит проводки, которые выключены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операция не имеет проводок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В одной  операции</w:t>
      </w:r>
      <w:r>
        <w:rPr>
          <w:b/>
          <w:i/>
        </w:rPr>
        <w:t xml:space="preserve"> (одном документе) </w:t>
      </w:r>
      <w:r w:rsidRPr="00D8341E">
        <w:rPr>
          <w:b/>
          <w:i/>
        </w:rPr>
        <w:t xml:space="preserve"> можно ввести проводки с разными датами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да, только для типовых операций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нет, только для сложных проводок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Несколько операций помечены на удаление. Удалить эти операции можно…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установить курсор по очереди на каждую из этих операций, и нажать </w:t>
      </w:r>
      <w:r w:rsidRPr="00D8341E">
        <w:rPr>
          <w:lang w:val="en-US"/>
        </w:rPr>
        <w:t>Del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Сервис/Удаление помеченных объектов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Документы/Удаление помеченных объектов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Операции/Удаление помеченных объектов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Режим управления итогами можно открыть</w:t>
      </w:r>
      <w:r w:rsidRPr="00D8341E">
        <w:rPr>
          <w:b/>
          <w:i/>
        </w:rPr>
        <w:t>…</w:t>
      </w:r>
    </w:p>
    <w:p w:rsidR="006942F7" w:rsidRPr="00D8341E" w:rsidRDefault="006942F7" w:rsidP="006942F7">
      <w:pPr>
        <w:numPr>
          <w:ilvl w:val="1"/>
          <w:numId w:val="1"/>
        </w:numPr>
      </w:pPr>
      <w:r>
        <w:t>Все функции/Стандартные</w:t>
      </w:r>
      <w:r w:rsidRPr="00D8341E">
        <w:t>/Управление итогами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Сервис/Управление бухгалтерскими итогами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Журнал/ Управление бухгалтерскими итогами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Файл/ Управление итогами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 журнале операций нужно ввести новую операцию, последовательность действий: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Журнал операций</w:t>
      </w:r>
      <w:proofErr w:type="gramStart"/>
      <w:r w:rsidRPr="00D8341E">
        <w:t>/</w:t>
      </w:r>
      <w:r>
        <w:t>С</w:t>
      </w:r>
      <w:proofErr w:type="gramEnd"/>
      <w:r>
        <w:t>оздать</w:t>
      </w:r>
      <w:r w:rsidRPr="00D8341E">
        <w:t>, выбрать нужный документ из списка</w:t>
      </w:r>
    </w:p>
    <w:p w:rsidR="006942F7" w:rsidRPr="00D8341E" w:rsidRDefault="006942F7" w:rsidP="006942F7">
      <w:pPr>
        <w:numPr>
          <w:ilvl w:val="1"/>
          <w:numId w:val="1"/>
        </w:numPr>
      </w:pPr>
      <w:r>
        <w:t xml:space="preserve">Кнопка </w:t>
      </w:r>
      <w:r w:rsidRPr="00D8341E">
        <w:t>Документы, выбрать нужный документ</w:t>
      </w:r>
    </w:p>
    <w:p w:rsidR="006942F7" w:rsidRPr="00D8341E" w:rsidRDefault="006942F7" w:rsidP="006942F7">
      <w:pPr>
        <w:numPr>
          <w:ilvl w:val="1"/>
          <w:numId w:val="1"/>
        </w:numPr>
      </w:pPr>
      <w:r>
        <w:t>Н</w:t>
      </w:r>
      <w:r w:rsidRPr="00D8341E">
        <w:t>ажать на клавиатуре клавишу + (Плюс)</w:t>
      </w:r>
    </w:p>
    <w:p w:rsidR="006942F7" w:rsidRPr="00D8341E" w:rsidRDefault="006942F7" w:rsidP="006942F7">
      <w:pPr>
        <w:numPr>
          <w:ilvl w:val="1"/>
          <w:numId w:val="1"/>
        </w:numPr>
      </w:pPr>
      <w:r>
        <w:t>Кнопка</w:t>
      </w:r>
      <w:proofErr w:type="gramStart"/>
      <w:r>
        <w:t xml:space="preserve"> Е</w:t>
      </w:r>
      <w:proofErr w:type="gramEnd"/>
      <w:r>
        <w:t>ще/Добавить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Использование документов в программе позволяет…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автоматически формировать проводки</w:t>
      </w:r>
      <w:r>
        <w:t xml:space="preserve"> по хозяйственным операциям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печатать бланки первичных документов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справедливы ответы 1 и 2 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печатать бланки внешней отчетности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Документ помечен на удаление. Его можно восстановить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при контроле на ссылочную целостность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в режиме конфигурирования.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да, нажав клавишу </w:t>
      </w:r>
      <w:r w:rsidRPr="00D8341E">
        <w:rPr>
          <w:lang w:val="en-US"/>
        </w:rPr>
        <w:t>Del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Вы хотите ввести новый документ,  с этой целью можно скопировать уже существующий однотипный документ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при условии, что документ не проведен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при выполнении действия "Ввод на основании"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Вы сделали документ не проведенным. Что произошло с проводками, ранее сформированными  данным документом?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проводки удалились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lastRenderedPageBreak/>
        <w:t>проводки помечены  на удаление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проводки сохранились, но перестали влиять на итоги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проводки остались без изменений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Для какой цели в программе применяется режим "Ввод на основании"?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программа не имеет режима "Ввода на основании"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для формирования проводок на основании ранее введенных документов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для формирования документов на основании типовой операции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для ввода </w:t>
      </w:r>
      <w:proofErr w:type="gramStart"/>
      <w:r w:rsidRPr="00D8341E">
        <w:t>документов</w:t>
      </w:r>
      <w:proofErr w:type="gramEnd"/>
      <w:r w:rsidRPr="00D8341E">
        <w:t xml:space="preserve"> на основании ранее сформированного документа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Может ли один документ помещаться в разных журналах документов одновременно?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документ может помещаться только в одном журнале соответствующего типа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документ может помещаться в любом журнале по выбору пользователя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документ может помещаться в журнале операций и в соответствующем журнале  по направлениям учета (например, кассовые документы, документы </w:t>
      </w:r>
      <w:r>
        <w:t>реализации</w:t>
      </w:r>
      <w:r w:rsidRPr="00D8341E">
        <w:t xml:space="preserve"> и др.)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документ при вводе попадает во все журналы программы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В программе 1С: Бухгалтерия </w:t>
      </w:r>
      <w:r>
        <w:rPr>
          <w:b/>
          <w:i/>
        </w:rPr>
        <w:t>3.0</w:t>
      </w:r>
      <w:r w:rsidRPr="00D8341E">
        <w:rPr>
          <w:b/>
          <w:i/>
        </w:rPr>
        <w:t xml:space="preserve"> имеются следующие журналы (отметить неверный ответ):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Журнал операций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Общий журнал</w:t>
      </w:r>
    </w:p>
    <w:p w:rsidR="006942F7" w:rsidRPr="00D8341E" w:rsidRDefault="006942F7" w:rsidP="006942F7">
      <w:pPr>
        <w:numPr>
          <w:ilvl w:val="1"/>
          <w:numId w:val="1"/>
        </w:numPr>
      </w:pPr>
      <w:r>
        <w:t>Кассовые документы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Журнал </w:t>
      </w:r>
      <w:r>
        <w:t>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Чем документ отличается от произвольной операции? (отметить неверный ответ):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у документа есть печатная форма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 документе сохраняются реквизиты, а не только проводки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 xml:space="preserve">документ вводится в соответствии с ранее заданным шаблоном, а операцию необходимо полностью вводить вручную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 никаких отличий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С любым документом можно сделать следующее: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переместить в другой журнал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напечатать на принтере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изменить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изменить значения реквизитов документа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Вы сформировали отчет "</w:t>
      </w:r>
      <w:proofErr w:type="spellStart"/>
      <w:r w:rsidRPr="00D8341E">
        <w:rPr>
          <w:b/>
          <w:i/>
        </w:rPr>
        <w:t>Оборотно</w:t>
      </w:r>
      <w:proofErr w:type="spellEnd"/>
      <w:r w:rsidRPr="00D8341E">
        <w:rPr>
          <w:b/>
          <w:i/>
        </w:rPr>
        <w:t>-сальдовая ведомость". Дана ли в этом отчете информация о счетах, имеющих нулевые остатки на начало и конец отчетного периода?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да.</w:t>
      </w:r>
    </w:p>
    <w:p w:rsidR="006942F7" w:rsidRPr="00D8341E" w:rsidRDefault="006942F7" w:rsidP="006942F7">
      <w:pPr>
        <w:numPr>
          <w:ilvl w:val="1"/>
          <w:numId w:val="1"/>
        </w:numPr>
      </w:pPr>
      <w:proofErr w:type="gramStart"/>
      <w:r w:rsidRPr="00D8341E">
        <w:t>н</w:t>
      </w:r>
      <w:proofErr w:type="gramEnd"/>
      <w:r w:rsidRPr="00D8341E">
        <w:t>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такую информацию можно получить только при детализации отчета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при условии, что оборот по дебету или кредиту этого счета отличен от нуля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Вы хотите сформировать отчет "</w:t>
      </w:r>
      <w:proofErr w:type="spellStart"/>
      <w:r w:rsidRPr="00D8341E">
        <w:rPr>
          <w:b/>
          <w:i/>
        </w:rPr>
        <w:t>Оборотно</w:t>
      </w:r>
      <w:proofErr w:type="spellEnd"/>
      <w:r w:rsidRPr="00D8341E">
        <w:rPr>
          <w:b/>
          <w:i/>
        </w:rPr>
        <w:t>-сальдовая ведомость по счету". Для каких счетов имеется такая возможность?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для всех счетов, введенных в план счетов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формирование такого отчета в программе не предусмотрено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для тех счетов, у которых в плане счетов подключено субконто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для тех счетов, которые имеют сальдо на начало и конец отчетного периода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Вы сформировали отчет "Кассовая книга" за конкретную дату. Какая информация будет выведена в этом отчете?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все данные по дебету счета 50 за выбранную дату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все данные по счетам 50 и 51 за выбранную дату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все данные по кредиту счета 50 за выбранную дату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lastRenderedPageBreak/>
        <w:t>справедливы ответы 1 и 3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В окне календаря вы воспользовались кнопкой</w:t>
      </w:r>
      <w:r w:rsidRPr="00D8341E">
        <w:rPr>
          <w:b/>
          <w:i/>
          <w:lang w:val="en-US"/>
        </w:rPr>
        <w:t> </w:t>
      </w:r>
      <w:r w:rsidRPr="00D8341E">
        <w:rPr>
          <w:b/>
          <w:i/>
        </w:rPr>
        <w:t>&gt;</w:t>
      </w:r>
      <w:proofErr w:type="gramStart"/>
      <w:r w:rsidRPr="00D8341E">
        <w:rPr>
          <w:b/>
          <w:i/>
        </w:rPr>
        <w:t> .</w:t>
      </w:r>
      <w:proofErr w:type="gramEnd"/>
      <w:r w:rsidRPr="00D8341E">
        <w:rPr>
          <w:b/>
          <w:i/>
        </w:rPr>
        <w:t xml:space="preserve"> К какому периоду произошел переход в календаре?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 предыдущему месяцу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 следующему месяцу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 предыдущему году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к следующему году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>Виды отчетов, имеющиеся в программе 1С</w:t>
      </w:r>
      <w:proofErr w:type="gramStart"/>
      <w:r w:rsidRPr="00D8341E">
        <w:rPr>
          <w:b/>
          <w:i/>
        </w:rPr>
        <w:t>:Б</w:t>
      </w:r>
      <w:proofErr w:type="gramEnd"/>
      <w:r w:rsidRPr="00D8341E">
        <w:rPr>
          <w:b/>
          <w:i/>
        </w:rPr>
        <w:t xml:space="preserve">ухгалтерия </w:t>
      </w:r>
      <w:r>
        <w:rPr>
          <w:b/>
          <w:i/>
        </w:rPr>
        <w:t>3.0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технологические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произвольные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нестандартные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регламентированные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Объекту «Журнал» соответствует понятие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список документов одного или нескольких видов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список документов одного вида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папка с  документами одного вида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папка с  документами одного или нескольких видов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Понятию «Контрагенты» соответствует…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поставщики, покупатели и прочие внешние юридические и физические лица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поставщики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покупатели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только юридические лица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Чтобы выполнить ввод на основании следует установить курсор на «документ-потомок» и нажать…</w:t>
      </w:r>
    </w:p>
    <w:p w:rsidR="006942F7" w:rsidRPr="00D8341E" w:rsidRDefault="006942F7" w:rsidP="006942F7">
      <w:pPr>
        <w:numPr>
          <w:ilvl w:val="1"/>
          <w:numId w:val="1"/>
        </w:numPr>
      </w:pPr>
      <w:r>
        <w:t>Кнопку</w:t>
      </w:r>
      <w:proofErr w:type="gramStart"/>
      <w:r>
        <w:t xml:space="preserve"> С</w:t>
      </w:r>
      <w:proofErr w:type="gramEnd"/>
      <w:r>
        <w:t>оздать на основании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Еще</w:t>
      </w:r>
      <w:proofErr w:type="gramStart"/>
      <w:r w:rsidRPr="00D8341E">
        <w:t>/В</w:t>
      </w:r>
      <w:proofErr w:type="gramEnd"/>
      <w:r w:rsidRPr="00D8341E">
        <w:t>вести на основании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Справедливы все ответы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П</w:t>
      </w:r>
      <w:r w:rsidRPr="00D8341E">
        <w:rPr>
          <w:b/>
          <w:i/>
        </w:rPr>
        <w:t xml:space="preserve">о операции </w:t>
      </w:r>
      <w:r>
        <w:rPr>
          <w:b/>
          <w:i/>
        </w:rPr>
        <w:t>«</w:t>
      </w:r>
      <w:r w:rsidRPr="00D8341E">
        <w:rPr>
          <w:b/>
          <w:i/>
        </w:rPr>
        <w:t>П</w:t>
      </w:r>
      <w:r>
        <w:rPr>
          <w:b/>
          <w:i/>
        </w:rPr>
        <w:t>родажа ТМЦ» о</w:t>
      </w:r>
      <w:r w:rsidRPr="00D8341E">
        <w:rPr>
          <w:b/>
          <w:i/>
        </w:rPr>
        <w:t>тметить верн</w:t>
      </w:r>
      <w:r>
        <w:rPr>
          <w:b/>
          <w:i/>
        </w:rPr>
        <w:t>ую последовательность документов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 xml:space="preserve">Счет, Реализация, Счет-фактура выданная, </w:t>
      </w:r>
      <w:r>
        <w:t>Поступление на расчетный счет</w:t>
      </w:r>
      <w:r w:rsidRPr="00D8341E">
        <w:t>, Запись книги продаж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Счет, Счет-фактура выданная, Запись книги продаж, </w:t>
      </w:r>
      <w:r>
        <w:t>Поступление на расчетный счет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Счет-фактура выданная, Запись книги продаж, Выписка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Счет, Отгрузка, Запись книги продаж, </w:t>
      </w:r>
      <w:r>
        <w:t>Поступление на расчетный счет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По операции «Покупка ТМЦ»</w:t>
      </w:r>
      <w:r w:rsidRPr="00D8341E">
        <w:rPr>
          <w:b/>
          <w:i/>
        </w:rPr>
        <w:t xml:space="preserve"> </w:t>
      </w:r>
      <w:r>
        <w:rPr>
          <w:b/>
          <w:i/>
        </w:rPr>
        <w:t>о</w:t>
      </w:r>
      <w:r w:rsidRPr="00D8341E">
        <w:rPr>
          <w:b/>
          <w:i/>
        </w:rPr>
        <w:t>тметить верную последовательность документов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Поступление, Запись книги покупок, Платежное поручение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Счет-фактура полученная, Запись книги покупок, Платежное поручение, </w:t>
      </w:r>
      <w:r>
        <w:t>Списание  с расчетного счета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Поступление, Счет-фактура полученная, Запись книги покупок, </w:t>
      </w:r>
      <w:r>
        <w:t>Списание  с расчетного счета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Поступление, Счет-фактура полученная, Платежное поручение</w:t>
      </w:r>
      <w:r>
        <w:t>,</w:t>
      </w:r>
      <w:r w:rsidRPr="00D8341E">
        <w:t xml:space="preserve"> </w:t>
      </w:r>
      <w:r>
        <w:t>Списание  с расчетного счета</w:t>
      </w:r>
      <w:r w:rsidRPr="00D8341E">
        <w:t>, Запись книги покупок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Счет-фактура </w:t>
      </w:r>
      <w:proofErr w:type="gramStart"/>
      <w:r w:rsidRPr="00D8341E">
        <w:rPr>
          <w:b/>
          <w:i/>
        </w:rPr>
        <w:t>выданная</w:t>
      </w:r>
      <w:proofErr w:type="gramEnd"/>
      <w:r>
        <w:rPr>
          <w:b/>
          <w:i/>
        </w:rPr>
        <w:t xml:space="preserve">,  при отсутствии авансовых платежей, </w:t>
      </w:r>
      <w:r w:rsidRPr="00D8341E">
        <w:rPr>
          <w:b/>
          <w:i/>
        </w:rPr>
        <w:t xml:space="preserve">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90</w:t>
      </w:r>
      <w:proofErr w:type="gramStart"/>
      <w:r w:rsidRPr="00D8341E">
        <w:t xml:space="preserve"> К</w:t>
      </w:r>
      <w:proofErr w:type="gramEnd"/>
      <w:r w:rsidRPr="00D8341E">
        <w:t xml:space="preserve"> 43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90</w:t>
      </w:r>
      <w:proofErr w:type="gramStart"/>
      <w:r w:rsidRPr="00D8341E">
        <w:t xml:space="preserve"> К</w:t>
      </w:r>
      <w:proofErr w:type="gramEnd"/>
      <w:r w:rsidRPr="00D8341E">
        <w:t xml:space="preserve"> 68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62</w:t>
      </w:r>
      <w:proofErr w:type="gramStart"/>
      <w:r w:rsidRPr="00D8341E">
        <w:t xml:space="preserve"> К</w:t>
      </w:r>
      <w:proofErr w:type="gramEnd"/>
      <w:r w:rsidRPr="00D8341E">
        <w:t xml:space="preserve"> 90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Счет-фактура </w:t>
      </w:r>
      <w:proofErr w:type="gramStart"/>
      <w:r w:rsidRPr="00D8341E">
        <w:rPr>
          <w:b/>
          <w:i/>
        </w:rPr>
        <w:t>полученная</w:t>
      </w:r>
      <w:proofErr w:type="gramEnd"/>
      <w:r>
        <w:rPr>
          <w:b/>
          <w:i/>
        </w:rPr>
        <w:t xml:space="preserve"> при покупке материалов (в счет-фактуре установлен флаг «Отразить вычет НДС в книге покупок датой получения)</w:t>
      </w:r>
      <w:r w:rsidRPr="00D8341E">
        <w:rPr>
          <w:b/>
          <w:i/>
        </w:rPr>
        <w:t xml:space="preserve">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lastRenderedPageBreak/>
        <w:t>Д 19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10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Default="006942F7" w:rsidP="006942F7">
      <w:pPr>
        <w:numPr>
          <w:ilvl w:val="1"/>
          <w:numId w:val="1"/>
        </w:numPr>
      </w:pPr>
      <w:r w:rsidRPr="00D8341E">
        <w:t>Д 68</w:t>
      </w:r>
      <w:proofErr w:type="gramStart"/>
      <w:r w:rsidRPr="00D8341E">
        <w:t xml:space="preserve"> К</w:t>
      </w:r>
      <w:proofErr w:type="gramEnd"/>
      <w:r w:rsidRPr="00D8341E">
        <w:t xml:space="preserve"> 19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1A1CE3">
        <w:rPr>
          <w:b/>
          <w:i/>
        </w:rPr>
        <w:t>Счет-фактура</w:t>
      </w:r>
      <w:r w:rsidRPr="00D8341E">
        <w:rPr>
          <w:b/>
          <w:i/>
        </w:rPr>
        <w:t xml:space="preserve"> </w:t>
      </w:r>
      <w:proofErr w:type="gramStart"/>
      <w:r w:rsidRPr="00D8341E">
        <w:rPr>
          <w:b/>
          <w:i/>
        </w:rPr>
        <w:t>полученная</w:t>
      </w:r>
      <w:proofErr w:type="gramEnd"/>
      <w:r>
        <w:rPr>
          <w:b/>
          <w:i/>
        </w:rPr>
        <w:t xml:space="preserve"> при покупке основных средств (в счет-фактуре установлен флаг «Отразить вычет НДС в книге покупок датой получения)</w:t>
      </w:r>
      <w:r w:rsidRPr="00D8341E">
        <w:rPr>
          <w:b/>
          <w:i/>
        </w:rPr>
        <w:t xml:space="preserve">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19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10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68</w:t>
      </w:r>
      <w:proofErr w:type="gramStart"/>
      <w:r w:rsidRPr="00D8341E">
        <w:t xml:space="preserve"> К</w:t>
      </w:r>
      <w:proofErr w:type="gramEnd"/>
      <w:r w:rsidRPr="00D8341E">
        <w:t xml:space="preserve"> 19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Документ </w:t>
      </w:r>
      <w:r>
        <w:rPr>
          <w:b/>
          <w:i/>
        </w:rPr>
        <w:t>«</w:t>
      </w:r>
      <w:r w:rsidRPr="00D8341E">
        <w:rPr>
          <w:b/>
          <w:i/>
        </w:rPr>
        <w:t>Счет</w:t>
      </w:r>
      <w:r>
        <w:rPr>
          <w:b/>
          <w:i/>
        </w:rPr>
        <w:t>»</w:t>
      </w:r>
      <w:r w:rsidRPr="00D8341E">
        <w:rPr>
          <w:b/>
          <w:i/>
        </w:rPr>
        <w:t xml:space="preserve"> при продаже ТМЦ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90</w:t>
      </w:r>
      <w:proofErr w:type="gramStart"/>
      <w:r w:rsidRPr="00D8341E">
        <w:t xml:space="preserve"> К</w:t>
      </w:r>
      <w:proofErr w:type="gramEnd"/>
      <w:r w:rsidRPr="00D8341E">
        <w:t xml:space="preserve"> 43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62</w:t>
      </w:r>
      <w:proofErr w:type="gramStart"/>
      <w:r w:rsidRPr="00D8341E">
        <w:t xml:space="preserve"> К</w:t>
      </w:r>
      <w:proofErr w:type="gramEnd"/>
      <w:r w:rsidRPr="00D8341E">
        <w:t xml:space="preserve"> 90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90</w:t>
      </w:r>
      <w:proofErr w:type="gramStart"/>
      <w:r w:rsidRPr="00D8341E">
        <w:t xml:space="preserve"> К</w:t>
      </w:r>
      <w:proofErr w:type="gramEnd"/>
      <w:r w:rsidRPr="00D8341E">
        <w:t xml:space="preserve"> 68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Документ </w:t>
      </w:r>
      <w:r>
        <w:rPr>
          <w:b/>
          <w:i/>
        </w:rPr>
        <w:t>«</w:t>
      </w:r>
      <w:r w:rsidRPr="00D8341E">
        <w:rPr>
          <w:b/>
          <w:i/>
        </w:rPr>
        <w:t>Поступление</w:t>
      </w:r>
      <w:r>
        <w:rPr>
          <w:b/>
          <w:i/>
        </w:rPr>
        <w:t>»</w:t>
      </w:r>
      <w:r w:rsidRPr="00D8341E">
        <w:rPr>
          <w:b/>
          <w:i/>
        </w:rPr>
        <w:t xml:space="preserve"> при покупке ТМЦ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01</w:t>
      </w:r>
      <w:proofErr w:type="gramStart"/>
      <w:r w:rsidRPr="00D8341E">
        <w:t xml:space="preserve"> К</w:t>
      </w:r>
      <w:proofErr w:type="gramEnd"/>
      <w:r w:rsidRPr="00D8341E">
        <w:t xml:space="preserve"> 60, Д 19 К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10</w:t>
      </w:r>
      <w:proofErr w:type="gramStart"/>
      <w:r w:rsidRPr="00D8341E">
        <w:t xml:space="preserve"> К</w:t>
      </w:r>
      <w:proofErr w:type="gramEnd"/>
      <w:r w:rsidRPr="00D8341E">
        <w:t xml:space="preserve"> 60, Д 19 К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Справедливы ответы 2 и 3</w:t>
      </w:r>
    </w:p>
    <w:p w:rsidR="006942F7" w:rsidRPr="00D8341E" w:rsidRDefault="006942F7" w:rsidP="006942F7">
      <w:pPr>
        <w:numPr>
          <w:ilvl w:val="0"/>
          <w:numId w:val="1"/>
        </w:numPr>
        <w:rPr>
          <w:b/>
          <w:i/>
        </w:rPr>
      </w:pPr>
      <w:r w:rsidRPr="00D8341E">
        <w:rPr>
          <w:b/>
          <w:i/>
        </w:rPr>
        <w:t xml:space="preserve">Документ </w:t>
      </w:r>
      <w:r>
        <w:rPr>
          <w:b/>
          <w:i/>
        </w:rPr>
        <w:t>«</w:t>
      </w:r>
      <w:r w:rsidRPr="00D8341E">
        <w:rPr>
          <w:b/>
          <w:i/>
        </w:rPr>
        <w:t>Платежное поручение</w:t>
      </w:r>
      <w:r>
        <w:rPr>
          <w:b/>
          <w:i/>
        </w:rPr>
        <w:t>»</w:t>
      </w:r>
      <w:r w:rsidRPr="00D8341E">
        <w:rPr>
          <w:b/>
          <w:i/>
        </w:rPr>
        <w:t xml:space="preserve">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60</w:t>
      </w:r>
      <w:proofErr w:type="gramStart"/>
      <w:r w:rsidRPr="00D8341E">
        <w:t xml:space="preserve"> К</w:t>
      </w:r>
      <w:proofErr w:type="gramEnd"/>
      <w:r w:rsidRPr="00D8341E">
        <w:t xml:space="preserve"> 51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51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справедливы ответы 1 и 2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«Начисление зарплаты» (по производственным рабочим) формирует проводки…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70; Д 70 К 68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70; Д 20 К 69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70; Д 70 К 68; Д 20 К 69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 xml:space="preserve">После исправления ошибок для одновременного </w:t>
      </w:r>
      <w:proofErr w:type="spellStart"/>
      <w:r w:rsidRPr="00D8341E">
        <w:rPr>
          <w:b/>
          <w:i/>
        </w:rPr>
        <w:t>перепроведения</w:t>
      </w:r>
      <w:proofErr w:type="spellEnd"/>
      <w:r w:rsidRPr="00D8341E">
        <w:rPr>
          <w:b/>
          <w:i/>
        </w:rPr>
        <w:t xml:space="preserve"> ряда документов используется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Операции/</w:t>
      </w:r>
      <w:r w:rsidRPr="00D8341E">
        <w:t>Сервис/</w:t>
      </w:r>
      <w:proofErr w:type="gramStart"/>
      <w:r w:rsidRPr="00D8341E">
        <w:t>Групповое</w:t>
      </w:r>
      <w:proofErr w:type="gramEnd"/>
      <w:r w:rsidRPr="00D8341E">
        <w:t xml:space="preserve"> </w:t>
      </w:r>
      <w:proofErr w:type="spellStart"/>
      <w:r w:rsidRPr="00D8341E">
        <w:t>перепроведение</w:t>
      </w:r>
      <w:proofErr w:type="spellEnd"/>
      <w:r w:rsidRPr="00D8341E">
        <w:t xml:space="preserve"> документов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Операции/</w:t>
      </w:r>
      <w:r w:rsidRPr="00D8341E">
        <w:t>Сервис/Обновление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Операции/</w:t>
      </w:r>
      <w:proofErr w:type="gramStart"/>
      <w:r>
        <w:t>Регламентное</w:t>
      </w:r>
      <w:proofErr w:type="gramEnd"/>
      <w:r>
        <w:t xml:space="preserve"> </w:t>
      </w:r>
      <w:proofErr w:type="spellStart"/>
      <w:r>
        <w:t>перепроведение</w:t>
      </w:r>
      <w:proofErr w:type="spellEnd"/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Операции/Обновление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«Передача ОС»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отражает продажу ОС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отражает продажу или списание ОС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отражает перемещение ОС из одного отдела организации в другой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 правильного ответа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«Принятие к учету основного средства»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01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08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01</w:t>
      </w:r>
      <w:proofErr w:type="gramStart"/>
      <w:r w:rsidRPr="00D8341E">
        <w:t xml:space="preserve"> К</w:t>
      </w:r>
      <w:proofErr w:type="gramEnd"/>
      <w:r w:rsidRPr="00D8341E">
        <w:t xml:space="preserve"> 08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Списание безналичных денежных средств на выплату заработной платы по безналичному расчету оформляется документом</w:t>
      </w:r>
    </w:p>
    <w:p w:rsidR="006942F7" w:rsidRPr="00D8341E" w:rsidRDefault="006942F7" w:rsidP="006942F7">
      <w:pPr>
        <w:numPr>
          <w:ilvl w:val="1"/>
          <w:numId w:val="1"/>
        </w:numPr>
      </w:pPr>
      <w:r>
        <w:t>Списание с расчетного счета</w:t>
      </w:r>
      <w:r w:rsidRPr="00D8341E">
        <w:t>, вид операции Перечисление заработной платы</w:t>
      </w:r>
      <w:r>
        <w:t xml:space="preserve"> по ведомостям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Денежный чек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lastRenderedPageBreak/>
        <w:t>Расходный кассовый ордер</w:t>
      </w:r>
      <w:r>
        <w:t xml:space="preserve">, </w:t>
      </w:r>
      <w:r w:rsidRPr="00D8341E">
        <w:t>вид операции Перечисление заработной платы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нет правильного ответа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«Отчет производства за смену»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43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43</w:t>
      </w:r>
      <w:proofErr w:type="gramStart"/>
      <w:r w:rsidRPr="00D8341E">
        <w:t xml:space="preserve"> К</w:t>
      </w:r>
      <w:proofErr w:type="gramEnd"/>
      <w:r w:rsidRPr="00D8341E">
        <w:t xml:space="preserve"> 20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10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Начисление амортизации производится документом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Закрытие месяца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Отчеты/Регламентные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ОС, НМА /Параметры амортизации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проводки вводятся вручную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</w:t>
      </w:r>
      <w:r>
        <w:rPr>
          <w:b/>
          <w:i/>
        </w:rPr>
        <w:t>Поступление на расчетный счет</w:t>
      </w:r>
      <w:r w:rsidRPr="00D8341E">
        <w:rPr>
          <w:b/>
          <w:i/>
        </w:rPr>
        <w:t>»</w:t>
      </w:r>
      <w:r>
        <w:rPr>
          <w:b/>
          <w:i/>
        </w:rPr>
        <w:t xml:space="preserve"> оплаты от покупателя</w:t>
      </w:r>
      <w:r w:rsidRPr="00D8341E">
        <w:rPr>
          <w:b/>
          <w:i/>
        </w:rPr>
        <w:t xml:space="preserve">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50</w:t>
      </w:r>
      <w:proofErr w:type="gramStart"/>
      <w:r w:rsidRPr="00D8341E">
        <w:t xml:space="preserve"> К</w:t>
      </w:r>
      <w:proofErr w:type="gramEnd"/>
      <w:r w:rsidRPr="00D8341E">
        <w:t xml:space="preserve"> 51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51</w:t>
      </w:r>
      <w:proofErr w:type="gramStart"/>
      <w:r w:rsidRPr="00D8341E">
        <w:t xml:space="preserve"> К</w:t>
      </w:r>
      <w:proofErr w:type="gramEnd"/>
      <w:r w:rsidRPr="00D8341E">
        <w:t xml:space="preserve"> 60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51</w:t>
      </w:r>
      <w:proofErr w:type="gramStart"/>
      <w:r w:rsidRPr="00D8341E">
        <w:t xml:space="preserve"> К</w:t>
      </w:r>
      <w:proofErr w:type="gramEnd"/>
      <w:r w:rsidRPr="00D8341E">
        <w:t xml:space="preserve"> 62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Справочник «</w:t>
      </w:r>
      <w:r>
        <w:rPr>
          <w:b/>
          <w:i/>
        </w:rPr>
        <w:t>Отражение в</w:t>
      </w:r>
      <w:r w:rsidRPr="00D8341E">
        <w:rPr>
          <w:b/>
          <w:i/>
        </w:rPr>
        <w:t xml:space="preserve"> учете</w:t>
      </w:r>
      <w:r>
        <w:rPr>
          <w:b/>
          <w:i/>
        </w:rPr>
        <w:t>/Способы учета зарплаты</w:t>
      </w:r>
      <w:r w:rsidRPr="00D8341E">
        <w:rPr>
          <w:b/>
          <w:i/>
        </w:rPr>
        <w:t>» содержит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 w:rsidRPr="00D8341E">
        <w:t xml:space="preserve">перечень наименований </w:t>
      </w:r>
      <w:r>
        <w:t>способов</w:t>
      </w:r>
      <w:r w:rsidRPr="00D8341E">
        <w:t xml:space="preserve"> и формируемых проводок при начислении зарплаты  в различных подразделениях организации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перечень наименований начислений зарплаты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данный справочник не нужен</w:t>
      </w:r>
    </w:p>
    <w:p w:rsidR="006942F7" w:rsidRDefault="006942F7" w:rsidP="006942F7">
      <w:pPr>
        <w:numPr>
          <w:ilvl w:val="1"/>
          <w:numId w:val="1"/>
        </w:numPr>
      </w:pPr>
      <w:r w:rsidRPr="00D8341E">
        <w:t>данный справочник заполняется только для торговых организаций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ИНН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Индивидуальный номер налогоплательщика</w:t>
      </w:r>
    </w:p>
    <w:p w:rsidR="006942F7" w:rsidRDefault="006942F7" w:rsidP="006942F7">
      <w:pPr>
        <w:numPr>
          <w:ilvl w:val="1"/>
          <w:numId w:val="1"/>
        </w:numPr>
      </w:pPr>
      <w:r>
        <w:t>Идентификационный номер налогоплательщика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Индивидуальный номер налоговой инспекции</w:t>
      </w:r>
    </w:p>
    <w:p w:rsidR="006942F7" w:rsidRPr="00D8341E" w:rsidRDefault="006942F7" w:rsidP="006942F7">
      <w:pPr>
        <w:numPr>
          <w:ilvl w:val="1"/>
          <w:numId w:val="1"/>
        </w:numPr>
      </w:pPr>
      <w:r>
        <w:t xml:space="preserve">Идентификационный номер новых </w:t>
      </w:r>
      <w:r w:rsidRPr="00D8341E">
        <w:t>организаций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ИФНС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Индивидуальный  Федеральный номер налогоплательщика</w:t>
      </w:r>
    </w:p>
    <w:p w:rsidR="006942F7" w:rsidRDefault="006942F7" w:rsidP="006942F7">
      <w:pPr>
        <w:numPr>
          <w:ilvl w:val="1"/>
          <w:numId w:val="1"/>
        </w:numPr>
      </w:pPr>
      <w:r>
        <w:t>Инспекция Федеральной  налоговой системы</w:t>
      </w:r>
    </w:p>
    <w:p w:rsidR="006942F7" w:rsidRPr="00D8341E" w:rsidRDefault="006942F7" w:rsidP="006942F7">
      <w:pPr>
        <w:numPr>
          <w:ilvl w:val="1"/>
          <w:numId w:val="1"/>
        </w:numPr>
      </w:pPr>
      <w:r>
        <w:t>Индивидуальный номер налоговой инспекции</w:t>
      </w:r>
    </w:p>
    <w:p w:rsidR="006942F7" w:rsidRDefault="006942F7" w:rsidP="006942F7">
      <w:pPr>
        <w:numPr>
          <w:ilvl w:val="1"/>
          <w:numId w:val="1"/>
        </w:numPr>
      </w:pPr>
      <w:r>
        <w:t>Инспекция Федеральной налоговой службы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Код ИФНС по </w:t>
      </w:r>
      <w:proofErr w:type="spellStart"/>
      <w:r>
        <w:rPr>
          <w:b/>
          <w:i/>
        </w:rPr>
        <w:t>г</w:t>
      </w:r>
      <w:proofErr w:type="gramStart"/>
      <w:r>
        <w:rPr>
          <w:b/>
          <w:i/>
        </w:rPr>
        <w:t>.Т</w:t>
      </w:r>
      <w:proofErr w:type="gramEnd"/>
      <w:r>
        <w:rPr>
          <w:b/>
          <w:i/>
        </w:rPr>
        <w:t>омску</w:t>
      </w:r>
      <w:proofErr w:type="spellEnd"/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7015</w:t>
      </w:r>
    </w:p>
    <w:p w:rsidR="006942F7" w:rsidRDefault="006942F7" w:rsidP="006942F7">
      <w:pPr>
        <w:numPr>
          <w:ilvl w:val="1"/>
          <w:numId w:val="1"/>
        </w:numPr>
      </w:pPr>
      <w:r>
        <w:t>7016</w:t>
      </w:r>
    </w:p>
    <w:p w:rsidR="006942F7" w:rsidRPr="00D8341E" w:rsidRDefault="006942F7" w:rsidP="006942F7">
      <w:pPr>
        <w:numPr>
          <w:ilvl w:val="1"/>
          <w:numId w:val="1"/>
        </w:numPr>
      </w:pPr>
      <w:r>
        <w:t>7017</w:t>
      </w:r>
    </w:p>
    <w:p w:rsidR="006942F7" w:rsidRPr="00D8341E" w:rsidRDefault="006942F7" w:rsidP="006942F7">
      <w:pPr>
        <w:numPr>
          <w:ilvl w:val="1"/>
          <w:numId w:val="1"/>
        </w:numPr>
      </w:pPr>
      <w:r>
        <w:t>7018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КПП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Код причины постановки на учет налогоплательщика</w:t>
      </w:r>
    </w:p>
    <w:p w:rsidR="006942F7" w:rsidRDefault="006942F7" w:rsidP="006942F7">
      <w:pPr>
        <w:numPr>
          <w:ilvl w:val="1"/>
          <w:numId w:val="1"/>
        </w:numPr>
      </w:pPr>
      <w:r>
        <w:t>Код предприятий и организаций</w:t>
      </w:r>
    </w:p>
    <w:p w:rsidR="006942F7" w:rsidRPr="00D8341E" w:rsidRDefault="006942F7" w:rsidP="006942F7">
      <w:pPr>
        <w:numPr>
          <w:ilvl w:val="1"/>
          <w:numId w:val="1"/>
        </w:numPr>
      </w:pPr>
      <w:r>
        <w:t>Классификатор предприятий по месту нахождения</w:t>
      </w:r>
    </w:p>
    <w:p w:rsidR="006942F7" w:rsidRPr="00D8341E" w:rsidRDefault="006942F7" w:rsidP="006942F7">
      <w:pPr>
        <w:numPr>
          <w:ilvl w:val="1"/>
          <w:numId w:val="1"/>
        </w:numPr>
      </w:pPr>
      <w:r>
        <w:t>Классификатор принадлежащего предприятию имущества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ОГРН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Обозначение государственных Российских направлений деятельности</w:t>
      </w:r>
    </w:p>
    <w:p w:rsidR="006942F7" w:rsidRDefault="006942F7" w:rsidP="006942F7">
      <w:pPr>
        <w:numPr>
          <w:ilvl w:val="1"/>
          <w:numId w:val="1"/>
        </w:numPr>
      </w:pPr>
      <w:r>
        <w:t>Основной государственный регистрационный номер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Основной государственный реестр налогоплательщиков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Обозначение государственных региональных налоговых служб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ОКАТО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объектов административно-территориального деления</w:t>
      </w:r>
    </w:p>
    <w:p w:rsidR="006942F7" w:rsidRDefault="006942F7" w:rsidP="006942F7">
      <w:pPr>
        <w:numPr>
          <w:ilvl w:val="1"/>
          <w:numId w:val="1"/>
        </w:numPr>
      </w:pPr>
      <w:r>
        <w:lastRenderedPageBreak/>
        <w:t>Общероссийский классификатор предприятий и организаций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форм собственности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организационно-правовых форм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ОКПО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объектов административно-территориального деления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предприятий и организаций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форм собственности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организационно-правовых форм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ОКФС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объектов административно-территориального деления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предприятий и организаций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форм собственности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организационно-правовых форм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ОКОПФ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объектов административно-территориального деления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предприятий и организаций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форм собственности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организационно-правовых форм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ОКВЭД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видов экономической деятельности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предприятий и организаций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форм собственности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организационно-правовых форм</w:t>
      </w:r>
    </w:p>
    <w:p w:rsidR="006942F7" w:rsidRPr="002B23EF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ОКЕИ – это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r>
        <w:t>Общероссийский классификатор единых идентификационных номеров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единиц измерения продукции и товаров</w:t>
      </w:r>
    </w:p>
    <w:p w:rsidR="006942F7" w:rsidRDefault="006942F7" w:rsidP="006942F7">
      <w:pPr>
        <w:numPr>
          <w:ilvl w:val="1"/>
          <w:numId w:val="1"/>
        </w:numPr>
      </w:pPr>
      <w:r>
        <w:t>Общероссийский классификатор единиц измерения для бюджетных организаций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Общероссийский классификатор единиц измерения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Операция «Ввод начальных остатков по материалам»</w:t>
      </w:r>
      <w:r w:rsidRPr="00D8341E">
        <w:rPr>
          <w:b/>
          <w:i/>
        </w:rPr>
        <w:t xml:space="preserve">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</w:t>
      </w:r>
      <w:r>
        <w:t>1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000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10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000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000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10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односторонняя</w:t>
      </w:r>
      <w:proofErr w:type="gramStart"/>
      <w:r>
        <w:t xml:space="preserve"> Д</w:t>
      </w:r>
      <w:proofErr w:type="gramEnd"/>
      <w:r>
        <w:t xml:space="preserve"> 10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Операция «Ввод начальных остатков по основным средствам»</w:t>
      </w:r>
      <w:r w:rsidRPr="00D8341E">
        <w:rPr>
          <w:b/>
          <w:i/>
        </w:rPr>
        <w:t xml:space="preserve">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0</w:t>
      </w:r>
      <w:r>
        <w:t>1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000, Д 000 К 02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односторонняя</w:t>
      </w:r>
      <w:proofErr w:type="gramStart"/>
      <w:r>
        <w:t xml:space="preserve"> Д</w:t>
      </w:r>
      <w:proofErr w:type="gramEnd"/>
      <w:r>
        <w:t xml:space="preserve"> 01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000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01, Д 02 К 000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01</w:t>
      </w:r>
      <w:proofErr w:type="gramStart"/>
      <w:r>
        <w:t xml:space="preserve"> К</w:t>
      </w:r>
      <w:proofErr w:type="gramEnd"/>
      <w:r>
        <w:t xml:space="preserve"> 02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</w:t>
      </w:r>
      <w:r>
        <w:rPr>
          <w:b/>
          <w:i/>
        </w:rPr>
        <w:t>Требование-накладная</w:t>
      </w:r>
      <w:r w:rsidRPr="00D8341E">
        <w:rPr>
          <w:b/>
          <w:i/>
        </w:rPr>
        <w:t>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Д 20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10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20</w:t>
      </w:r>
      <w:proofErr w:type="gramStart"/>
      <w:r>
        <w:t xml:space="preserve"> К</w:t>
      </w:r>
      <w:proofErr w:type="gramEnd"/>
      <w:r>
        <w:t xml:space="preserve"> 25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43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20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10</w:t>
      </w:r>
      <w:proofErr w:type="gramStart"/>
      <w:r>
        <w:t xml:space="preserve"> К</w:t>
      </w:r>
      <w:proofErr w:type="gramEnd"/>
      <w:r>
        <w:t xml:space="preserve"> 20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</w:t>
      </w:r>
      <w:r>
        <w:rPr>
          <w:b/>
          <w:i/>
        </w:rPr>
        <w:t>Реализация продукции</w:t>
      </w:r>
      <w:r w:rsidRPr="00D8341E">
        <w:rPr>
          <w:b/>
          <w:i/>
        </w:rPr>
        <w:t>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91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43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90</w:t>
      </w:r>
      <w:proofErr w:type="gramStart"/>
      <w:r>
        <w:t xml:space="preserve"> К</w:t>
      </w:r>
      <w:proofErr w:type="gramEnd"/>
      <w:r>
        <w:t xml:space="preserve"> 99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90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43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99</w:t>
      </w:r>
      <w:proofErr w:type="gramStart"/>
      <w:r>
        <w:t xml:space="preserve"> К</w:t>
      </w:r>
      <w:proofErr w:type="gramEnd"/>
      <w:r>
        <w:t xml:space="preserve"> 90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lastRenderedPageBreak/>
        <w:t>Документ «</w:t>
      </w:r>
      <w:r>
        <w:rPr>
          <w:b/>
          <w:i/>
        </w:rPr>
        <w:t>Формирование записей книги покупок</w:t>
      </w:r>
      <w:r w:rsidRPr="00D8341E">
        <w:rPr>
          <w:b/>
          <w:i/>
        </w:rPr>
        <w:t xml:space="preserve">» </w:t>
      </w:r>
      <w:r>
        <w:rPr>
          <w:b/>
          <w:i/>
        </w:rPr>
        <w:t xml:space="preserve">может </w:t>
      </w:r>
      <w:r w:rsidRPr="00D8341E">
        <w:rPr>
          <w:b/>
          <w:i/>
        </w:rPr>
        <w:t>формир</w:t>
      </w:r>
      <w:r>
        <w:rPr>
          <w:b/>
          <w:i/>
        </w:rPr>
        <w:t>овать</w:t>
      </w:r>
      <w:r w:rsidRPr="00D8341E">
        <w:rPr>
          <w:b/>
          <w:i/>
        </w:rPr>
        <w:t xml:space="preserve"> проводк</w:t>
      </w:r>
      <w:r>
        <w:rPr>
          <w:b/>
          <w:i/>
        </w:rPr>
        <w:t>у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68</w:t>
      </w:r>
      <w:proofErr w:type="gramStart"/>
      <w:r>
        <w:t xml:space="preserve"> К</w:t>
      </w:r>
      <w:proofErr w:type="gramEnd"/>
      <w:r>
        <w:t xml:space="preserve"> 19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19</w:t>
      </w:r>
      <w:proofErr w:type="gramStart"/>
      <w:r>
        <w:t xml:space="preserve"> К</w:t>
      </w:r>
      <w:proofErr w:type="gramEnd"/>
      <w:r>
        <w:t xml:space="preserve"> 68</w:t>
      </w:r>
    </w:p>
    <w:p w:rsidR="006942F7" w:rsidRDefault="006942F7" w:rsidP="006942F7">
      <w:pPr>
        <w:numPr>
          <w:ilvl w:val="1"/>
          <w:numId w:val="1"/>
        </w:numPr>
      </w:pPr>
      <w:r>
        <w:t>Д 90</w:t>
      </w:r>
      <w:proofErr w:type="gramStart"/>
      <w:r>
        <w:t xml:space="preserve"> К</w:t>
      </w:r>
      <w:proofErr w:type="gramEnd"/>
      <w:r>
        <w:t xml:space="preserve"> 68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 w:rsidRPr="001A1CE3">
        <w:t xml:space="preserve">не формирует проводок, даже если проводки не сделаны </w:t>
      </w:r>
      <w:proofErr w:type="gramStart"/>
      <w:r w:rsidRPr="001A1CE3">
        <w:t>счет-фактурой</w:t>
      </w:r>
      <w:proofErr w:type="gramEnd"/>
      <w:r w:rsidRPr="001A1CE3">
        <w:t xml:space="preserve"> полученной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</w:t>
      </w:r>
      <w:r>
        <w:rPr>
          <w:b/>
          <w:i/>
        </w:rPr>
        <w:t>Формирование записей книги продаж</w:t>
      </w:r>
      <w:r w:rsidRPr="00D8341E">
        <w:rPr>
          <w:b/>
          <w:i/>
        </w:rPr>
        <w:t>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68</w:t>
      </w:r>
      <w:proofErr w:type="gramStart"/>
      <w:r>
        <w:t xml:space="preserve"> К</w:t>
      </w:r>
      <w:proofErr w:type="gramEnd"/>
      <w:r>
        <w:t xml:space="preserve"> 19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19</w:t>
      </w:r>
      <w:proofErr w:type="gramStart"/>
      <w:r>
        <w:t xml:space="preserve"> К</w:t>
      </w:r>
      <w:proofErr w:type="gramEnd"/>
      <w:r>
        <w:t xml:space="preserve"> 68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90</w:t>
      </w:r>
      <w:proofErr w:type="gramStart"/>
      <w:r>
        <w:t xml:space="preserve"> К</w:t>
      </w:r>
      <w:proofErr w:type="gramEnd"/>
      <w:r>
        <w:t xml:space="preserve"> 68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Регламентная операция Начисление амортизации основных средств </w:t>
      </w:r>
      <w:r w:rsidRPr="00D8341E">
        <w:rPr>
          <w:b/>
          <w:i/>
        </w:rPr>
        <w:t xml:space="preserve">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25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02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01</w:t>
      </w:r>
      <w:proofErr w:type="gramStart"/>
      <w:r>
        <w:t xml:space="preserve"> К</w:t>
      </w:r>
      <w:proofErr w:type="gramEnd"/>
      <w:r>
        <w:t xml:space="preserve"> 02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02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20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02</w:t>
      </w:r>
      <w:proofErr w:type="gramStart"/>
      <w:r>
        <w:t xml:space="preserve"> К</w:t>
      </w:r>
      <w:proofErr w:type="gramEnd"/>
      <w:r>
        <w:t xml:space="preserve"> 01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Регламентная операция Начисление амортизации нематериальных активов </w:t>
      </w:r>
      <w:r w:rsidRPr="00D8341E">
        <w:rPr>
          <w:b/>
          <w:i/>
        </w:rPr>
        <w:t>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26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02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26</w:t>
      </w:r>
      <w:proofErr w:type="gramStart"/>
      <w:r>
        <w:t xml:space="preserve"> К</w:t>
      </w:r>
      <w:proofErr w:type="gramEnd"/>
      <w:r>
        <w:t xml:space="preserve"> 05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 xml:space="preserve">Д </w:t>
      </w:r>
      <w:r>
        <w:t>04</w:t>
      </w:r>
      <w:proofErr w:type="gramStart"/>
      <w:r w:rsidRPr="00D8341E">
        <w:t xml:space="preserve"> К</w:t>
      </w:r>
      <w:proofErr w:type="gramEnd"/>
      <w:r w:rsidRPr="00D8341E">
        <w:t xml:space="preserve"> </w:t>
      </w:r>
      <w:r>
        <w:t>05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05</w:t>
      </w:r>
      <w:proofErr w:type="gramStart"/>
      <w:r>
        <w:t xml:space="preserve"> К</w:t>
      </w:r>
      <w:proofErr w:type="gramEnd"/>
      <w:r>
        <w:t xml:space="preserve"> 04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 w:rsidRPr="00D8341E">
        <w:rPr>
          <w:b/>
          <w:i/>
        </w:rPr>
        <w:t>Документ «</w:t>
      </w:r>
      <w:r>
        <w:rPr>
          <w:b/>
          <w:i/>
        </w:rPr>
        <w:t>Инвентаризация незавершенного производства</w:t>
      </w:r>
      <w:r w:rsidRPr="00D8341E">
        <w:rPr>
          <w:b/>
          <w:i/>
        </w:rPr>
        <w:t>» формирует проводки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20</w:t>
      </w:r>
      <w:proofErr w:type="gramStart"/>
      <w:r>
        <w:t xml:space="preserve"> К</w:t>
      </w:r>
      <w:proofErr w:type="gramEnd"/>
      <w:r>
        <w:t xml:space="preserve"> 10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43</w:t>
      </w:r>
      <w:proofErr w:type="gramStart"/>
      <w:r>
        <w:t xml:space="preserve"> К</w:t>
      </w:r>
      <w:proofErr w:type="gramEnd"/>
      <w:r>
        <w:t xml:space="preserve"> 20</w:t>
      </w:r>
    </w:p>
    <w:p w:rsidR="006942F7" w:rsidRPr="00D8341E" w:rsidRDefault="006942F7" w:rsidP="006942F7">
      <w:pPr>
        <w:numPr>
          <w:ilvl w:val="1"/>
          <w:numId w:val="1"/>
        </w:numPr>
      </w:pPr>
      <w:r>
        <w:t>Д 20</w:t>
      </w:r>
      <w:proofErr w:type="gramStart"/>
      <w:r>
        <w:t xml:space="preserve"> К</w:t>
      </w:r>
      <w:proofErr w:type="gramEnd"/>
      <w:r>
        <w:t xml:space="preserve"> 25, 26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 w:rsidRPr="00D8341E">
        <w:t>не формирует проводок</w:t>
      </w:r>
    </w:p>
    <w:p w:rsidR="006942F7" w:rsidRPr="00D8341E" w:rsidRDefault="006942F7" w:rsidP="006942F7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Формы бухгалтерской отчетности можно открыть</w:t>
      </w:r>
    </w:p>
    <w:p w:rsidR="006942F7" w:rsidRPr="00D8341E" w:rsidRDefault="006942F7" w:rsidP="006942F7">
      <w:pPr>
        <w:numPr>
          <w:ilvl w:val="1"/>
          <w:numId w:val="1"/>
        </w:numPr>
        <w:jc w:val="both"/>
      </w:pPr>
      <w:proofErr w:type="gramStart"/>
      <w:r>
        <w:t>Отчеты</w:t>
      </w:r>
      <w:proofErr w:type="gramEnd"/>
      <w:r>
        <w:t>/Регламентированные отчеты</w:t>
      </w:r>
    </w:p>
    <w:p w:rsidR="006942F7" w:rsidRDefault="006942F7" w:rsidP="006942F7">
      <w:pPr>
        <w:numPr>
          <w:ilvl w:val="1"/>
          <w:numId w:val="1"/>
        </w:numPr>
      </w:pPr>
      <w:r>
        <w:t>Сервис/Регламентированные отчеты</w:t>
      </w:r>
      <w:r w:rsidRPr="00D8341E">
        <w:t xml:space="preserve"> 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Операции/Регламентные</w:t>
      </w:r>
    </w:p>
    <w:p w:rsidR="006942F7" w:rsidRPr="00D8341E" w:rsidRDefault="006942F7" w:rsidP="006942F7">
      <w:pPr>
        <w:numPr>
          <w:ilvl w:val="1"/>
          <w:numId w:val="1"/>
        </w:numPr>
      </w:pPr>
      <w:r>
        <w:t>Операции/Управление итогами</w:t>
      </w:r>
    </w:p>
    <w:p w:rsidR="00024792" w:rsidRDefault="00024792"/>
    <w:sectPr w:rsidR="0002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458"/>
    <w:multiLevelType w:val="multilevel"/>
    <w:tmpl w:val="CE6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F7"/>
    <w:rsid w:val="00024792"/>
    <w:rsid w:val="006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2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2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2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2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1</cp:revision>
  <dcterms:created xsi:type="dcterms:W3CDTF">2020-04-23T05:14:00Z</dcterms:created>
  <dcterms:modified xsi:type="dcterms:W3CDTF">2020-04-23T05:14:00Z</dcterms:modified>
</cp:coreProperties>
</file>