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CF" w:rsidRDefault="00713B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3E11CF" w:rsidRDefault="00713B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комиссии естественнонаучных дисциплин</w:t>
      </w:r>
    </w:p>
    <w:p w:rsidR="003E11CF" w:rsidRDefault="00713BBB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«20»  января  2021 г.</w:t>
      </w:r>
    </w:p>
    <w:p w:rsidR="003E11CF" w:rsidRDefault="00713BB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3E11CF" w:rsidRPr="00C54EB2" w:rsidRDefault="00713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 w:rsidRPr="00C54EB2"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Бикмухаметова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А.И.,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Г.М</w:t>
      </w:r>
      <w:r w:rsidR="00051035" w:rsidRPr="00C54EB2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, Виниченко Я.А., Квинт А.В., Кочеткова О.П.,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И.Е.,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Панамарев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Н.С., Пирогова С.И., Рязанова Г.М., Самсонова О.В.,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Таукина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Н.Д., Харина Л.В.,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Метелькова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Е.А., Калугина Н.А., </w:t>
      </w:r>
      <w:proofErr w:type="spellStart"/>
      <w:r w:rsidRPr="00C54EB2"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 w:rsidRPr="00C54EB2"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  <w:proofErr w:type="gramEnd"/>
    </w:p>
    <w:p w:rsidR="003E11CF" w:rsidRDefault="00713BB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3E11CF" w:rsidRDefault="00713B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  <w:u w:val="single"/>
        </w:rPr>
        <w:t>обязательном</w:t>
      </w:r>
      <w:r>
        <w:rPr>
          <w:rFonts w:ascii="Times New Roman" w:hAnsi="Times New Roman" w:cs="Times New Roman"/>
          <w:sz w:val="28"/>
          <w:szCs w:val="28"/>
        </w:rPr>
        <w:t xml:space="preserve"> участии во II Региональной научно-практической студенческой конференции «Профессионал XXI в</w:t>
      </w:r>
      <w:r w:rsidR="00051035">
        <w:rPr>
          <w:rFonts w:ascii="Times New Roman" w:hAnsi="Times New Roman" w:cs="Times New Roman"/>
          <w:sz w:val="28"/>
          <w:szCs w:val="28"/>
        </w:rPr>
        <w:t>ека: настоящее, будущее» (далее</w:t>
      </w:r>
      <w:r>
        <w:rPr>
          <w:rFonts w:ascii="Times New Roman" w:hAnsi="Times New Roman" w:cs="Times New Roman"/>
          <w:sz w:val="28"/>
          <w:szCs w:val="28"/>
        </w:rPr>
        <w:t>-Конференции).</w:t>
      </w:r>
    </w:p>
    <w:p w:rsidR="003E11CF" w:rsidRDefault="00713B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январь 2021 г.</w:t>
      </w:r>
    </w:p>
    <w:p w:rsidR="003E11CF" w:rsidRDefault="00713BB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3E11CF" w:rsidRDefault="00713BB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heading=h.bnq57zxp9pmt" w:colFirst="0" w:colLast="0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3E11CF" w:rsidRDefault="000510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eading=h.ghpjrm38lamq" w:colFirst="0" w:colLast="0"/>
      <w:bookmarkEnd w:id="1"/>
      <w:r>
        <w:rPr>
          <w:rFonts w:ascii="Times New Roman" w:hAnsi="Times New Roman" w:cs="Times New Roman"/>
          <w:sz w:val="28"/>
          <w:szCs w:val="28"/>
        </w:rPr>
        <w:t xml:space="preserve">Участие в Конференции </w:t>
      </w:r>
      <w:r w:rsidR="004921DA">
        <w:rPr>
          <w:rFonts w:ascii="Times New Roman" w:hAnsi="Times New Roman" w:cs="Times New Roman"/>
          <w:sz w:val="28"/>
          <w:szCs w:val="28"/>
        </w:rPr>
        <w:t xml:space="preserve">со студентами планируют принять: Кочеткова О.П., </w:t>
      </w:r>
      <w:proofErr w:type="spellStart"/>
      <w:r w:rsidR="00C54EB2">
        <w:rPr>
          <w:rFonts w:ascii="Times New Roman" w:hAnsi="Times New Roman" w:cs="Times New Roman"/>
          <w:sz w:val="28"/>
          <w:szCs w:val="28"/>
        </w:rPr>
        <w:t>Метелькова</w:t>
      </w:r>
      <w:proofErr w:type="spellEnd"/>
      <w:r w:rsidR="00C54EB2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="004921DA">
        <w:rPr>
          <w:rFonts w:ascii="Times New Roman" w:hAnsi="Times New Roman" w:cs="Times New Roman"/>
          <w:sz w:val="28"/>
          <w:szCs w:val="28"/>
        </w:rPr>
        <w:t>Панамарев</w:t>
      </w:r>
      <w:proofErr w:type="spellEnd"/>
      <w:r w:rsidR="004921DA">
        <w:rPr>
          <w:rFonts w:ascii="Times New Roman" w:hAnsi="Times New Roman" w:cs="Times New Roman"/>
          <w:sz w:val="28"/>
          <w:szCs w:val="28"/>
        </w:rPr>
        <w:t xml:space="preserve"> Н.С., Рязанова Г.М., Самсонова О.В., Харина Л.В., </w:t>
      </w:r>
      <w:proofErr w:type="spellStart"/>
      <w:r w:rsidR="004921DA">
        <w:rPr>
          <w:rFonts w:ascii="Times New Roman" w:hAnsi="Times New Roman" w:cs="Times New Roman"/>
          <w:sz w:val="28"/>
          <w:szCs w:val="28"/>
        </w:rPr>
        <w:t>Попилова</w:t>
      </w:r>
      <w:proofErr w:type="spellEnd"/>
      <w:r w:rsidR="004921DA">
        <w:rPr>
          <w:rFonts w:ascii="Times New Roman" w:hAnsi="Times New Roman" w:cs="Times New Roman"/>
          <w:sz w:val="28"/>
          <w:szCs w:val="28"/>
        </w:rPr>
        <w:t xml:space="preserve"> И.А., Пирогова С.И.</w:t>
      </w:r>
      <w:r w:rsidR="00C54EB2">
        <w:rPr>
          <w:rFonts w:ascii="Times New Roman" w:hAnsi="Times New Roman" w:cs="Times New Roman"/>
          <w:sz w:val="28"/>
          <w:szCs w:val="28"/>
        </w:rPr>
        <w:t xml:space="preserve"> Данное мероприятие заносится в рейтинг ПОО!</w:t>
      </w:r>
    </w:p>
    <w:p w:rsidR="003E11CF" w:rsidRDefault="004921DA" w:rsidP="009413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января 2021 г. стимулирование осуществляется по новым показателям.</w:t>
      </w:r>
      <w:r w:rsidR="009413FC">
        <w:rPr>
          <w:rFonts w:ascii="Times New Roman" w:hAnsi="Times New Roman" w:cs="Times New Roman"/>
          <w:sz w:val="28"/>
          <w:szCs w:val="28"/>
        </w:rPr>
        <w:t xml:space="preserve"> Включен показатель 1.2.2 </w:t>
      </w:r>
      <w:r w:rsidR="009413FC" w:rsidRPr="009413FC">
        <w:rPr>
          <w:rFonts w:ascii="Times New Roman" w:hAnsi="Times New Roman" w:cs="Times New Roman"/>
          <w:sz w:val="28"/>
          <w:szCs w:val="28"/>
        </w:rPr>
        <w:t xml:space="preserve">Работа по ликвидации </w:t>
      </w:r>
      <w:r w:rsidR="009413FC">
        <w:rPr>
          <w:rFonts w:ascii="Times New Roman" w:hAnsi="Times New Roman" w:cs="Times New Roman"/>
          <w:sz w:val="28"/>
          <w:szCs w:val="28"/>
        </w:rPr>
        <w:t xml:space="preserve">академических </w:t>
      </w:r>
      <w:r w:rsidR="009413FC" w:rsidRPr="009413FC">
        <w:rPr>
          <w:rFonts w:ascii="Times New Roman" w:hAnsi="Times New Roman" w:cs="Times New Roman"/>
          <w:sz w:val="28"/>
          <w:szCs w:val="28"/>
        </w:rPr>
        <w:t>задолженностей</w:t>
      </w:r>
      <w:r w:rsidR="009413FC">
        <w:rPr>
          <w:rFonts w:ascii="Times New Roman" w:hAnsi="Times New Roman" w:cs="Times New Roman"/>
          <w:sz w:val="28"/>
          <w:szCs w:val="28"/>
        </w:rPr>
        <w:t>.</w:t>
      </w:r>
    </w:p>
    <w:p w:rsidR="003E11CF" w:rsidRDefault="00713B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eading=h.nzub7cglw9n8" w:colFirst="0" w:colLast="0"/>
      <w:bookmarkEnd w:id="2"/>
      <w:r>
        <w:rPr>
          <w:rFonts w:ascii="Times New Roman" w:hAnsi="Times New Roman" w:cs="Times New Roman"/>
          <w:sz w:val="28"/>
          <w:szCs w:val="28"/>
        </w:rPr>
        <w:t>Начисление баллов за разработку/переработку РП/КОС/КТП осуществляется на основе служебных записок методистов в случае предоставления полного пакета учебно-программной документации.</w:t>
      </w:r>
    </w:p>
    <w:p w:rsidR="003E11CF" w:rsidRDefault="003E1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eading=h.mj4kog5mtnqf" w:colFirst="0" w:colLast="0"/>
      <w:bookmarkEnd w:id="3"/>
    </w:p>
    <w:p w:rsidR="003E11CF" w:rsidRDefault="00713BB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3E11CF" w:rsidRDefault="004921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eading=h.2wtgdcv8ecqm" w:colFirst="0" w:colLast="0"/>
      <w:bookmarkEnd w:id="4"/>
      <w:r>
        <w:rPr>
          <w:rFonts w:ascii="Times New Roman" w:hAnsi="Times New Roman" w:cs="Times New Roman"/>
          <w:sz w:val="28"/>
          <w:szCs w:val="28"/>
        </w:rPr>
        <w:t>Принять участие в Конференции согласно программе мероприятий.</w:t>
      </w:r>
    </w:p>
    <w:p w:rsidR="009413FC" w:rsidRDefault="009413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Преподавателям приложить все возможные усилия по приему задолженностей студентов техникума.</w:t>
      </w:r>
    </w:p>
    <w:p w:rsidR="003E11CF" w:rsidRDefault="00713B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январь 2021 г. </w:t>
      </w:r>
    </w:p>
    <w:p w:rsidR="003E11CF" w:rsidRDefault="003E11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11CF" w:rsidRDefault="003E11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11CF" w:rsidRDefault="00713B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</w:p>
    <w:p w:rsidR="003E11CF" w:rsidRDefault="00713BBB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3E11CF" w:rsidRDefault="00713BB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36"/>
          <w:szCs w:val="36"/>
        </w:rPr>
        <w:br/>
      </w:r>
      <w:r>
        <w:rPr>
          <w:rFonts w:ascii="Times New Roman" w:hAnsi="Times New Roman" w:cs="Times New Roman"/>
          <w:b/>
          <w:sz w:val="36"/>
          <w:szCs w:val="36"/>
          <w:u w:val="single"/>
        </w:rPr>
        <w:t>ЦМК ЕНД за январь 2021 г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3E11CF" w:rsidRDefault="003E11C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2"/>
        <w:tblW w:w="104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210"/>
        <w:gridCol w:w="795"/>
        <w:gridCol w:w="850"/>
        <w:gridCol w:w="1055"/>
        <w:gridCol w:w="505"/>
      </w:tblGrid>
      <w:tr w:rsidR="003E11CF">
        <w:trPr>
          <w:trHeight w:val="20"/>
          <w:jc w:val="center"/>
        </w:trPr>
        <w:tc>
          <w:tcPr>
            <w:tcW w:w="265" w:type="dxa"/>
          </w:tcPr>
          <w:p w:rsidR="003E11CF" w:rsidRDefault="003E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преподавателя</w:t>
            </w:r>
          </w:p>
        </w:tc>
        <w:tc>
          <w:tcPr>
            <w:tcW w:w="7080" w:type="dxa"/>
            <w:gridSpan w:val="5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05" w:type="dxa"/>
            <w:vMerge w:val="restart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Подпись</w:t>
            </w:r>
          </w:p>
        </w:tc>
      </w:tr>
      <w:tr w:rsidR="003E11CF">
        <w:trPr>
          <w:trHeight w:val="20"/>
          <w:jc w:val="center"/>
        </w:trPr>
        <w:tc>
          <w:tcPr>
            <w:tcW w:w="265" w:type="dxa"/>
          </w:tcPr>
          <w:p w:rsidR="003E11CF" w:rsidRDefault="003E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E11CF" w:rsidRDefault="003E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критерия</w:t>
            </w:r>
          </w:p>
        </w:tc>
        <w:tc>
          <w:tcPr>
            <w:tcW w:w="4727" w:type="dxa"/>
            <w:gridSpan w:val="2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мероприятия</w:t>
            </w:r>
          </w:p>
        </w:tc>
        <w:tc>
          <w:tcPr>
            <w:tcW w:w="795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Балл </w:t>
            </w:r>
          </w:p>
        </w:tc>
        <w:tc>
          <w:tcPr>
            <w:tcW w:w="850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Прим.</w:t>
            </w:r>
          </w:p>
        </w:tc>
        <w:tc>
          <w:tcPr>
            <w:tcW w:w="1055" w:type="dxa"/>
            <w:vMerge/>
          </w:tcPr>
          <w:p w:rsidR="003E11CF" w:rsidRDefault="003E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</w:tcPr>
          <w:p w:rsidR="003E11CF" w:rsidRDefault="003E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E11CF">
        <w:trPr>
          <w:trHeight w:val="20"/>
          <w:jc w:val="center"/>
        </w:trPr>
        <w:tc>
          <w:tcPr>
            <w:tcW w:w="265" w:type="dxa"/>
          </w:tcPr>
          <w:p w:rsidR="003E11CF" w:rsidRDefault="003E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7" w:type="dxa"/>
            <w:gridSpan w:val="2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5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5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5" w:type="dxa"/>
          </w:tcPr>
          <w:p w:rsidR="003E11CF" w:rsidRDefault="0071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Бастракова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F3550C" w:rsidRDefault="00F3550C" w:rsidP="00210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 w:rsidP="00210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участника диктанта по общественному здоровью 21.12.2020</w:t>
            </w:r>
          </w:p>
        </w:tc>
        <w:tc>
          <w:tcPr>
            <w:tcW w:w="795" w:type="dxa"/>
            <w:vAlign w:val="center"/>
          </w:tcPr>
          <w:p w:rsidR="00F3550C" w:rsidRDefault="00F3550C" w:rsidP="00210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 МЧС 18.12.2020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онлайн-зачет по финансовой грамотности 10.12.2020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C8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 w:rsidP="00C81E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успев. 100%,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75%    3+2</w:t>
            </w:r>
          </w:p>
        </w:tc>
        <w:tc>
          <w:tcPr>
            <w:tcW w:w="795" w:type="dxa"/>
            <w:vAlign w:val="center"/>
          </w:tcPr>
          <w:p w:rsidR="00F3550C" w:rsidRDefault="00F3550C" w:rsidP="00C8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Merge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мероприятиях </w:t>
            </w:r>
            <w:proofErr w:type="spellStart"/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 w:rsidRPr="0053032B">
              <w:rPr>
                <w:rFonts w:ascii="Times New Roman" w:hAnsi="Times New Roman" w:cs="Times New Roman"/>
                <w:sz w:val="20"/>
                <w:szCs w:val="20"/>
              </w:rPr>
              <w:t xml:space="preserve"> 28.12.2020 2*0,5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Бикмухаметова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А.И.</w:t>
            </w: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Переработка/разработка РП, КОС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Статистика 38.02.01 0,5+1</w:t>
            </w:r>
          </w:p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ОФГ 21.02.11 0,5+1</w:t>
            </w:r>
          </w:p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ОФГ 21.02.02 0,5+0,5</w:t>
            </w:r>
          </w:p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ПМ.03 21.02.02 0,5+2</w:t>
            </w:r>
          </w:p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ОФГ 13.02.11 0,5+0,5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50" w:type="dxa"/>
            <w:vMerge w:val="restart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Рецензия на МР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Попиловой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И.А.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0" w:type="dxa"/>
            <w:vMerge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Буцыкин</w:t>
            </w:r>
            <w:proofErr w:type="spell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4921DA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Тест МЧС-30лет. 18.12.20</w:t>
            </w:r>
          </w:p>
        </w:tc>
        <w:tc>
          <w:tcPr>
            <w:tcW w:w="795" w:type="dxa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Pr="004921DA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4921DA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 xml:space="preserve">. успев. 99%, </w:t>
            </w:r>
            <w:proofErr w:type="spell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 xml:space="preserve">. 98%    2+3    </w:t>
            </w:r>
          </w:p>
        </w:tc>
        <w:tc>
          <w:tcPr>
            <w:tcW w:w="795" w:type="dxa"/>
            <w:vAlign w:val="center"/>
          </w:tcPr>
          <w:p w:rsidR="00F3550C" w:rsidRPr="004921DA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:rsidR="00F3550C" w:rsidRPr="004921DA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Pr="004921DA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Вардугин</w:t>
            </w:r>
            <w:proofErr w:type="spell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F3550C" w:rsidRPr="004921DA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4921DA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. успев. 85%, Кач</w:t>
            </w:r>
            <w:proofErr w:type="gram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 xml:space="preserve">спев.60 %    0,5+1    </w:t>
            </w:r>
          </w:p>
        </w:tc>
        <w:tc>
          <w:tcPr>
            <w:tcW w:w="795" w:type="dxa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Merge w:val="restart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Pr="004921DA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AC6705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727" w:type="dxa"/>
            <w:gridSpan w:val="2"/>
          </w:tcPr>
          <w:p w:rsidR="00F3550C" w:rsidRDefault="00F3550C" w:rsidP="004D0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ИП 0,5*1 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Виниченко Я.А.</w:t>
            </w: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F3550C" w:rsidRDefault="00F3550C" w:rsidP="00D77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 w:rsidP="00D776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успев. 92%,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78%    1+2</w:t>
            </w:r>
          </w:p>
        </w:tc>
        <w:tc>
          <w:tcPr>
            <w:tcW w:w="795" w:type="dxa"/>
            <w:vAlign w:val="center"/>
          </w:tcPr>
          <w:p w:rsidR="00F3550C" w:rsidRDefault="00F3550C" w:rsidP="00D77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BD4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324017" w:rsidRDefault="00F3550C" w:rsidP="00BD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017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ликвидации задолженностей: </w:t>
            </w:r>
            <w:proofErr w:type="spellStart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>Глик</w:t>
            </w:r>
            <w:proofErr w:type="spellEnd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 xml:space="preserve"> 139э, Шевченко к218р1, </w:t>
            </w:r>
            <w:proofErr w:type="spellStart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>Радзион</w:t>
            </w:r>
            <w:proofErr w:type="spellEnd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 xml:space="preserve"> к219р3, Судаков к218б1 (прирост </w:t>
            </w:r>
            <w:proofErr w:type="spellStart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gramStart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>спеваемости</w:t>
            </w:r>
            <w:proofErr w:type="spellEnd"/>
            <w:r w:rsidRPr="00324017">
              <w:rPr>
                <w:rFonts w:ascii="Times New Roman" w:hAnsi="Times New Roman" w:cs="Times New Roman"/>
                <w:sz w:val="20"/>
                <w:szCs w:val="20"/>
              </w:rPr>
              <w:t xml:space="preserve"> 2,3%)</w:t>
            </w:r>
          </w:p>
        </w:tc>
        <w:tc>
          <w:tcPr>
            <w:tcW w:w="795" w:type="dxa"/>
            <w:vAlign w:val="center"/>
          </w:tcPr>
          <w:p w:rsidR="00F3550C" w:rsidRDefault="00F3550C" w:rsidP="00BD4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136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13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Участие в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приятиях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28.12.2020 3</w:t>
            </w: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*0,5</w:t>
            </w:r>
          </w:p>
        </w:tc>
        <w:tc>
          <w:tcPr>
            <w:tcW w:w="795" w:type="dxa"/>
            <w:vAlign w:val="center"/>
          </w:tcPr>
          <w:p w:rsidR="00F3550C" w:rsidRDefault="00F3550C" w:rsidP="0013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4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Локтионова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И.Е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онлайн-зачет по финансовой грамотности. 13.12.20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45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 МЧС - 30 лет. 18.12.20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435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участника. Диктант по общественному здоровью. 24.12.20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435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Pr="004921DA" w:rsidRDefault="00F3550C" w:rsidP="00621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4921DA" w:rsidRDefault="00F3550C" w:rsidP="00621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 xml:space="preserve">. успев. 92%, </w:t>
            </w:r>
            <w:proofErr w:type="spell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 w:rsidRPr="004921DA">
              <w:rPr>
                <w:rFonts w:ascii="Times New Roman" w:hAnsi="Times New Roman" w:cs="Times New Roman"/>
                <w:sz w:val="20"/>
                <w:szCs w:val="20"/>
              </w:rPr>
              <w:t xml:space="preserve">. 83%    1+3    </w:t>
            </w:r>
          </w:p>
        </w:tc>
        <w:tc>
          <w:tcPr>
            <w:tcW w:w="795" w:type="dxa"/>
            <w:vAlign w:val="center"/>
          </w:tcPr>
          <w:p w:rsidR="00F3550C" w:rsidRDefault="00F3550C" w:rsidP="0062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435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Цифровые сертификаты. (ЦООП) "Графический дизайн". 5.11 по 20.11.20(получила только 10 декабря.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435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мероприятиях </w:t>
            </w:r>
            <w:proofErr w:type="spellStart"/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 w:rsidRPr="0053032B">
              <w:rPr>
                <w:rFonts w:ascii="Times New Roman" w:hAnsi="Times New Roman" w:cs="Times New Roman"/>
                <w:sz w:val="20"/>
                <w:szCs w:val="20"/>
              </w:rPr>
              <w:t xml:space="preserve"> 28.12.2020 2*0,5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Панамарев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Н.С.</w:t>
            </w:r>
          </w:p>
        </w:tc>
        <w:tc>
          <w:tcPr>
            <w:tcW w:w="708" w:type="dxa"/>
            <w:vAlign w:val="center"/>
          </w:tcPr>
          <w:p w:rsidR="00F3550C" w:rsidRDefault="00F3550C" w:rsidP="00790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790B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Участие в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приятиях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28.12.2020 3</w:t>
            </w: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*0,5</w:t>
            </w:r>
          </w:p>
        </w:tc>
        <w:tc>
          <w:tcPr>
            <w:tcW w:w="795" w:type="dxa"/>
            <w:vAlign w:val="center"/>
          </w:tcPr>
          <w:p w:rsidR="00F3550C" w:rsidRDefault="00F3550C" w:rsidP="00790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CA4C9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F3550C" w:rsidRDefault="00F3550C" w:rsidP="00A94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727" w:type="dxa"/>
            <w:gridSpan w:val="2"/>
          </w:tcPr>
          <w:p w:rsidR="00F3550C" w:rsidRDefault="00F3550C" w:rsidP="00A94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ИП 0,5*1 </w:t>
            </w:r>
          </w:p>
        </w:tc>
        <w:tc>
          <w:tcPr>
            <w:tcW w:w="795" w:type="dxa"/>
            <w:vAlign w:val="center"/>
          </w:tcPr>
          <w:p w:rsidR="00F3550C" w:rsidRDefault="00F3550C" w:rsidP="00A94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492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 w:rsidP="00492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успев. 99%,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80%    2+3</w:t>
            </w:r>
          </w:p>
        </w:tc>
        <w:tc>
          <w:tcPr>
            <w:tcW w:w="795" w:type="dxa"/>
            <w:vAlign w:val="center"/>
          </w:tcPr>
          <w:p w:rsidR="00F3550C" w:rsidRDefault="00F3550C" w:rsidP="00492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1B5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1B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Участие в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приятиях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28.12.2020 3</w:t>
            </w: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*0,5</w:t>
            </w:r>
          </w:p>
        </w:tc>
        <w:tc>
          <w:tcPr>
            <w:tcW w:w="795" w:type="dxa"/>
            <w:vAlign w:val="center"/>
          </w:tcPr>
          <w:p w:rsidR="00F3550C" w:rsidRDefault="00F3550C" w:rsidP="001B5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Рязанова Г.М.</w:t>
            </w: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участника диктанта по общественному здоровью 22.12.2020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22+</w:t>
            </w:r>
          </w:p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3250р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Всероссийский патриотический тест МЧС России-30 лет 16.12.2020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Всероссийский он-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зачет по финансовой грамотности  15-16.12 2020 личное участие,</w:t>
            </w:r>
          </w:p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студентов гр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380 18 чел.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2+2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4727" w:type="dxa"/>
            <w:gridSpan w:val="2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Переработка/разработка РП, КОС:</w:t>
            </w:r>
          </w:p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ПД 38.02.01 0,5+1</w:t>
            </w:r>
          </w:p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УП.03 2б.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727" w:type="dxa"/>
            <w:gridSpan w:val="2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ИП 0,5*1 Торопов Д.В. К139Э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4727" w:type="dxa"/>
            <w:gridSpan w:val="2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и оформление нормативной документации по ДЭ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727" w:type="dxa"/>
            <w:gridSpan w:val="2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Сбор заявлений, ввод данных в систему, организация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</w:t>
            </w:r>
          </w:p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гр. 218Г,, 217Б, 217Р1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27" w:type="dxa"/>
            <w:gridSpan w:val="2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заявке Андреевой Н.В.) Изменение структуры категории ОП общепрофессиональные дисциплины, перенос курсов в соответствии со специальностями.</w:t>
            </w:r>
          </w:p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курсов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Петлиной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Сарамовой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 по спец. электрики, монтаж, геофизики. Восстановление пароля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</w:t>
            </w:r>
            <w:bookmarkStart w:id="5" w:name="_GoBack"/>
            <w:bookmarkEnd w:id="5"/>
            <w:r>
              <w:rPr>
                <w:rFonts w:ascii="Times New Roman" w:hAnsi="Times New Roman" w:cs="Times New Roman"/>
                <w:sz w:val="20"/>
                <w:szCs w:val="20"/>
              </w:rPr>
              <w:t>ендингер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Т.И.</w:t>
            </w:r>
          </w:p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курсов Харина Л.В. химия, экология.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3250р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727" w:type="dxa"/>
            <w:gridSpan w:val="2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успев. 98%,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86%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2+3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413D41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Самсонова О.В.</w:t>
            </w:r>
          </w:p>
        </w:tc>
        <w:tc>
          <w:tcPr>
            <w:tcW w:w="708" w:type="dxa"/>
            <w:vAlign w:val="center"/>
          </w:tcPr>
          <w:p w:rsidR="00F3550C" w:rsidRDefault="00F3550C" w:rsidP="00E16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727" w:type="dxa"/>
            <w:gridSpan w:val="2"/>
          </w:tcPr>
          <w:p w:rsidR="00F3550C" w:rsidRDefault="00F3550C" w:rsidP="00E16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Сбор заявлений, ввод данных в систему, организация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обучения студентов по проекту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“Ключевые компетенции цифровой экономики”</w:t>
            </w:r>
          </w:p>
          <w:p w:rsidR="00F3550C" w:rsidRDefault="00F3550C" w:rsidP="00E16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гр. 217Б, 217Р1</w:t>
            </w:r>
          </w:p>
        </w:tc>
        <w:tc>
          <w:tcPr>
            <w:tcW w:w="795" w:type="dxa"/>
            <w:vAlign w:val="center"/>
          </w:tcPr>
          <w:p w:rsidR="00F3550C" w:rsidRDefault="00F3550C" w:rsidP="00E16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3550C" w:rsidRP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0C">
              <w:rPr>
                <w:rFonts w:ascii="Times New Roman" w:hAnsi="Times New Roman" w:cs="Times New Roman"/>
                <w:sz w:val="20"/>
                <w:szCs w:val="20"/>
              </w:rPr>
              <w:t>Прием задолженностей за Фадеева 3222р</w:t>
            </w:r>
          </w:p>
        </w:tc>
        <w:tc>
          <w:tcPr>
            <w:tcW w:w="1055" w:type="dxa"/>
            <w:vMerge w:val="restart"/>
            <w:vAlign w:val="center"/>
          </w:tcPr>
          <w:p w:rsidR="00F3550C" w:rsidRP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0C">
              <w:rPr>
                <w:rFonts w:ascii="Times New Roman" w:hAnsi="Times New Roman" w:cs="Times New Roman"/>
                <w:sz w:val="20"/>
                <w:szCs w:val="20"/>
              </w:rPr>
              <w:t>16+</w:t>
            </w:r>
          </w:p>
          <w:p w:rsidR="00F3550C" w:rsidRP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0C">
              <w:rPr>
                <w:rFonts w:ascii="Times New Roman" w:hAnsi="Times New Roman" w:cs="Times New Roman"/>
                <w:sz w:val="20"/>
                <w:szCs w:val="20"/>
              </w:rPr>
              <w:t>3222р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413D41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E16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  <w:p w:rsidR="00F3550C" w:rsidRDefault="00F3550C" w:rsidP="00E16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7" w:type="dxa"/>
            <w:gridSpan w:val="2"/>
          </w:tcPr>
          <w:p w:rsidR="00F3550C" w:rsidRDefault="00F3550C" w:rsidP="00E16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Всероссийский он-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зачет по финансовой грамотности  15-16.12 2020 личное участие</w:t>
            </w:r>
          </w:p>
        </w:tc>
        <w:tc>
          <w:tcPr>
            <w:tcW w:w="795" w:type="dxa"/>
            <w:vAlign w:val="center"/>
          </w:tcPr>
          <w:p w:rsidR="00F3550C" w:rsidRDefault="00F3550C" w:rsidP="00E161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50C" w:rsidTr="003D21AA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727" w:type="dxa"/>
            <w:gridSpan w:val="2"/>
          </w:tcPr>
          <w:p w:rsidR="00F3550C" w:rsidRDefault="00F3550C" w:rsidP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ИП 0,5*2 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50C" w:rsidTr="00FC0F75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 МЧС России 16.12.2020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50C" w:rsidTr="0004471A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участника диктанта по общественному здоровью 21.12.2020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04471A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</w:tcPr>
          <w:p w:rsidR="00F3550C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успев. 94%,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82% 1+3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295507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Участие в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приятиях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28.12.2020 3</w:t>
            </w: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*0,5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04471A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Участие в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приятиях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28.12.2020 1</w:t>
            </w: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*0,5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Таукина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Н.Д.</w:t>
            </w:r>
          </w:p>
        </w:tc>
        <w:tc>
          <w:tcPr>
            <w:tcW w:w="708" w:type="dxa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1.1.4 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успев. 98%,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78%   2+2</w:t>
            </w:r>
          </w:p>
        </w:tc>
        <w:tc>
          <w:tcPr>
            <w:tcW w:w="795" w:type="dxa"/>
            <w:vAlign w:val="center"/>
          </w:tcPr>
          <w:p w:rsidR="00F3550C" w:rsidRDefault="00F3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113392">
        <w:trPr>
          <w:trHeight w:val="20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F3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Участие в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приятиях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28.12.2020 1</w:t>
            </w: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*0,5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50C" w:rsidTr="005B589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F3550C" w:rsidRDefault="00F3550C" w:rsidP="00111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727" w:type="dxa"/>
            <w:gridSpan w:val="2"/>
          </w:tcPr>
          <w:p w:rsidR="00F3550C" w:rsidRDefault="00F3550C" w:rsidP="0011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ИП 0,5*1 </w:t>
            </w:r>
          </w:p>
        </w:tc>
        <w:tc>
          <w:tcPr>
            <w:tcW w:w="795" w:type="dxa"/>
            <w:vAlign w:val="center"/>
          </w:tcPr>
          <w:p w:rsidR="00F3550C" w:rsidRDefault="00F3550C" w:rsidP="00111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505" w:type="dxa"/>
            <w:vMerge w:val="restart"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0D5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727" w:type="dxa"/>
            <w:gridSpan w:val="2"/>
            <w:vAlign w:val="center"/>
          </w:tcPr>
          <w:p w:rsidR="00F3550C" w:rsidRDefault="00F3550C" w:rsidP="000D5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успев. 93%,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83%   1+3</w:t>
            </w:r>
          </w:p>
        </w:tc>
        <w:tc>
          <w:tcPr>
            <w:tcW w:w="795" w:type="dxa"/>
            <w:vAlign w:val="center"/>
          </w:tcPr>
          <w:p w:rsidR="00F3550C" w:rsidRDefault="00F3550C" w:rsidP="000D5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227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727" w:type="dxa"/>
            <w:gridSpan w:val="2"/>
            <w:vAlign w:val="center"/>
          </w:tcPr>
          <w:p w:rsidR="00F3550C" w:rsidRPr="0053032B" w:rsidRDefault="00F3550C" w:rsidP="00227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Участие в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приятиях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методдней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28.12.2020 2</w:t>
            </w:r>
            <w:r w:rsidRPr="0053032B">
              <w:rPr>
                <w:rFonts w:ascii="Times New Roman" w:hAnsi="Times New Roman" w:cs="Times New Roman"/>
                <w:sz w:val="20"/>
                <w:szCs w:val="20"/>
              </w:rPr>
              <w:t>*0,5</w:t>
            </w:r>
          </w:p>
        </w:tc>
        <w:tc>
          <w:tcPr>
            <w:tcW w:w="795" w:type="dxa"/>
            <w:vAlign w:val="center"/>
          </w:tcPr>
          <w:p w:rsidR="00F3550C" w:rsidRDefault="00F3550C" w:rsidP="0022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 w:rsidTr="00931C29">
        <w:trPr>
          <w:trHeight w:val="20"/>
          <w:jc w:val="center"/>
        </w:trPr>
        <w:tc>
          <w:tcPr>
            <w:tcW w:w="265" w:type="dxa"/>
          </w:tcPr>
          <w:p w:rsidR="00F3550C" w:rsidRDefault="00F3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4727" w:type="dxa"/>
            <w:gridSpan w:val="2"/>
          </w:tcPr>
          <w:p w:rsidR="00F3550C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Переработка/разработка РП, КОС:</w:t>
            </w:r>
          </w:p>
          <w:p w:rsidR="00F3550C" w:rsidRDefault="00F3550C" w:rsidP="008E2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БЖД 38.02.01 0,5+0,5</w:t>
            </w:r>
          </w:p>
        </w:tc>
        <w:tc>
          <w:tcPr>
            <w:tcW w:w="795" w:type="dxa"/>
            <w:vAlign w:val="center"/>
          </w:tcPr>
          <w:p w:rsidR="00F3550C" w:rsidRDefault="00F3550C" w:rsidP="008E2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vAlign w:val="center"/>
          </w:tcPr>
          <w:p w:rsidR="00F3550C" w:rsidRDefault="00F3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550C">
        <w:trPr>
          <w:gridAfter w:val="5"/>
          <w:wAfter w:w="3415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</w:tr>
      <w:tr w:rsidR="00F3550C">
        <w:trPr>
          <w:gridAfter w:val="5"/>
          <w:wAfter w:w="3415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550C" w:rsidRDefault="00F3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заседании ЦМК ЕНД</w:t>
            </w:r>
          </w:p>
        </w:tc>
      </w:tr>
      <w:tr w:rsidR="00F3550C">
        <w:trPr>
          <w:gridAfter w:val="5"/>
          <w:wAfter w:w="3415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550C" w:rsidRDefault="00F3550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ЦМК _________________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Е.А.Метелькова</w:t>
            </w:r>
            <w:proofErr w:type="spellEnd"/>
          </w:p>
          <w:p w:rsidR="00F3550C" w:rsidRDefault="00F3550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»  01. 202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</w:tc>
      </w:tr>
    </w:tbl>
    <w:p w:rsidR="003E11CF" w:rsidRDefault="003E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1CF" w:rsidRDefault="003E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1CF" w:rsidRDefault="003E11C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E11CF" w:rsidRDefault="003E11CF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3E11CF" w:rsidSect="00713BBB">
      <w:pgSz w:w="11906" w:h="16838"/>
      <w:pgMar w:top="454" w:right="567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116C"/>
    <w:multiLevelType w:val="multilevel"/>
    <w:tmpl w:val="301E59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450DB6"/>
    <w:multiLevelType w:val="multilevel"/>
    <w:tmpl w:val="8766CAC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D66750"/>
    <w:multiLevelType w:val="multilevel"/>
    <w:tmpl w:val="6EE00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E11CF"/>
    <w:rsid w:val="00051035"/>
    <w:rsid w:val="00324017"/>
    <w:rsid w:val="003D3710"/>
    <w:rsid w:val="003E11CF"/>
    <w:rsid w:val="004921DA"/>
    <w:rsid w:val="004D0048"/>
    <w:rsid w:val="0053032B"/>
    <w:rsid w:val="00713BBB"/>
    <w:rsid w:val="00940807"/>
    <w:rsid w:val="009413FC"/>
    <w:rsid w:val="00C54EB2"/>
    <w:rsid w:val="00E96459"/>
    <w:rsid w:val="00F3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unhideWhenUsed/>
    <w:rsid w:val="004921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unhideWhenUsed/>
    <w:rsid w:val="004921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lC1wZJK6LqnsnjB2cNiqDBCycw==">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2020-06-08T03:00:00Z</dcterms:created>
  <dcterms:modified xsi:type="dcterms:W3CDTF">2021-01-22T08:43:00Z</dcterms:modified>
</cp:coreProperties>
</file>