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42" w:rsidRPr="00412542" w:rsidRDefault="00412542" w:rsidP="00412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ПРОТОКОЛ №</w:t>
      </w:r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2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</w:p>
    <w:p w:rsidR="00412542" w:rsidRPr="00412542" w:rsidRDefault="00412542" w:rsidP="00412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цикловой комиссии естественнонаучных дисциплин</w:t>
      </w:r>
    </w:p>
    <w:p w:rsidR="00412542" w:rsidRPr="00412542" w:rsidRDefault="00412542" w:rsidP="00412542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 февраля  2021 г.</w:t>
      </w:r>
    </w:p>
    <w:p w:rsidR="00412542" w:rsidRPr="00412542" w:rsidRDefault="00412542" w:rsidP="00412542">
      <w:pPr>
        <w:spacing w:before="120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заседании присутствовали (онлайн, удаленно):</w:t>
      </w:r>
    </w:p>
    <w:p w:rsidR="00412542" w:rsidRPr="00412542" w:rsidRDefault="00412542" w:rsidP="00412542">
      <w:pPr>
        <w:spacing w:before="24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Бастракова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Е.Р.,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Бикмухаметова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А.И.,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Буцыкин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В.К.,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Вардугин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Г.М., Виниченко Я.А., Квинт А.В., Кочеткова О.П.,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Локтионова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И.Е.,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Панамарев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Н.С., Пирогова С.И., Рязанова Г.М., Самсонова О.В.,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Таукина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Н.Д., Харина Л.В.,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Метелькова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Е.А., Калугина Н.А.,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Попилова</w:t>
      </w:r>
      <w:proofErr w:type="spellEnd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И.А.</w:t>
      </w:r>
      <w:proofErr w:type="gramEnd"/>
    </w:p>
    <w:p w:rsidR="00412542" w:rsidRPr="00412542" w:rsidRDefault="00412542" w:rsidP="00412542">
      <w:pPr>
        <w:spacing w:before="240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Повестка заседания:</w:t>
      </w:r>
    </w:p>
    <w:p w:rsidR="00412542" w:rsidRPr="00F96ADD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1.</w:t>
      </w:r>
      <w:r w:rsidRPr="0041254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412542">
        <w:rPr>
          <w:rFonts w:ascii="Times New Roman" w:eastAsia="Times New Roman" w:hAnsi="Times New Roman" w:cs="Times New Roman"/>
          <w:color w:val="FF0000"/>
          <w:sz w:val="14"/>
          <w:szCs w:val="14"/>
          <w:lang w:eastAsia="ru-RU"/>
        </w:rPr>
        <w:t>  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7D23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D23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к участию в 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«Олимпиад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знаний» среди студентов ПОО Томской области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D23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2021г.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</w:t>
      </w:r>
      <w:r w:rsidR="00267D23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Олимпиаде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12542" w:rsidRPr="00F96ADD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AD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2.</w:t>
      </w:r>
      <w:r w:rsidRPr="00F96ADD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  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отчёта о деятельности преподавателей ЦМК за </w:t>
      </w:r>
      <w:r w:rsidR="00267D23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</w:t>
      </w:r>
    </w:p>
    <w:p w:rsidR="00412542" w:rsidRPr="00F96ADD" w:rsidRDefault="00412542" w:rsidP="00412542">
      <w:pPr>
        <w:spacing w:before="240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заседания:</w:t>
      </w:r>
    </w:p>
    <w:p w:rsidR="00412542" w:rsidRPr="00F96ADD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Слушали председателя ЦМК ЕНД </w:t>
      </w:r>
      <w:proofErr w:type="spellStart"/>
      <w:r w:rsidRPr="00F96A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Метелькову</w:t>
      </w:r>
      <w:proofErr w:type="spellEnd"/>
      <w:r w:rsidRPr="00F96A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Е.А.</w:t>
      </w:r>
    </w:p>
    <w:p w:rsidR="00530F0C" w:rsidRPr="00F96ADD" w:rsidRDefault="00412542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96AD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  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15-17.03.2021 пройдет Олимпиада по 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дисциплинам. Для отбора участника Олимпиада от техникума необходимо в срок до 1 марта 2021г. провести внутренний этап с участием не менее 10 студентов 1-2 курсов на базе 9 классов, подготовить отчет и пройти регистрацию. Согласно приказу </w:t>
      </w:r>
      <w:proofErr w:type="gramStart"/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назначены</w:t>
      </w:r>
      <w:proofErr w:type="gramEnd"/>
      <w:r w:rsidR="00F96ADD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ответственные:</w:t>
      </w:r>
    </w:p>
    <w:p w:rsidR="00530F0C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атематика  – </w:t>
      </w:r>
      <w:proofErr w:type="spellStart"/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Панамарев</w:t>
      </w:r>
      <w:proofErr w:type="spellEnd"/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(15.03.2021)</w:t>
      </w:r>
    </w:p>
    <w:p w:rsidR="00530F0C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– Калугина Н.А.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(15.03.2021)</w:t>
      </w:r>
    </w:p>
    <w:p w:rsidR="00530F0C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финансовой грамотности – Кочеткова О.П.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.03.2021)</w:t>
      </w:r>
    </w:p>
    <w:p w:rsidR="00530F0C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637E9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ИКТ</w:t>
      </w:r>
      <w:r w:rsidR="007637E9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Самсонова 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.03.2021)</w:t>
      </w:r>
    </w:p>
    <w:p w:rsidR="00530F0C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– Харина Л.В.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.03.2021)</w:t>
      </w:r>
    </w:p>
    <w:p w:rsidR="00412542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– </w:t>
      </w:r>
      <w:proofErr w:type="spellStart"/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Таукина</w:t>
      </w:r>
      <w:proofErr w:type="spellEnd"/>
      <w:r w:rsidR="00530F0C"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.03.2021)</w:t>
      </w:r>
    </w:p>
    <w:p w:rsidR="00F96ADD" w:rsidRPr="00F96ADD" w:rsidRDefault="00F96ADD" w:rsidP="00530F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Олимпиада согласно Положению пройдет в онлайн-формате!</w:t>
      </w:r>
    </w:p>
    <w:p w:rsidR="00E073D8" w:rsidRDefault="00412542" w:rsidP="00E073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D8" w:rsidRPr="00E073D8">
        <w:t xml:space="preserve"> </w:t>
      </w:r>
      <w:r w:rsidR="00E073D8" w:rsidRP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>II Региональной</w:t>
      </w:r>
      <w:r w:rsidR="00E073D8" w:rsidRP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НПК студентов «Профессионал XXI века: настоящее, будущее»</w:t>
      </w:r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ЦМК ЕНД было выставлено 20 студентов, 3 из них стали призёрами (</w:t>
      </w:r>
      <w:proofErr w:type="spellStart"/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>.П.Кочеткова</w:t>
      </w:r>
      <w:proofErr w:type="spellEnd"/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Всего от ТПТ было 48 участников. Результаты учтены в </w:t>
      </w:r>
      <w:r w:rsidR="00E073D8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E073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073D8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деятельности преподавателей за февраль 2021 г. </w:t>
      </w:r>
    </w:p>
    <w:p w:rsidR="00E073D8" w:rsidRPr="00267D23" w:rsidRDefault="00E073D8" w:rsidP="00E073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D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3</w:t>
      </w:r>
      <w:r w:rsidRPr="00F96A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крайней слева графе таблицы отмечены маркером «Р» мероприятия, которые учитываются в рейтинге ПОО Томской области 2020-2021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542" w:rsidRPr="00F96ADD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ADD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 </w:t>
      </w:r>
    </w:p>
    <w:p w:rsidR="00412542" w:rsidRPr="00267D23" w:rsidRDefault="00412542" w:rsidP="00412542">
      <w:pPr>
        <w:spacing w:before="240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67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Постановили:</w:t>
      </w:r>
    </w:p>
    <w:p w:rsidR="00412542" w:rsidRPr="00267D23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2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1.</w:t>
      </w:r>
      <w:r w:rsidRPr="00267D23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  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участие в </w:t>
      </w:r>
      <w:r w:rsidR="00267D23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Олимпиаде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267D23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техникума и положению ДПО ТО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542" w:rsidRPr="00267D23" w:rsidRDefault="00412542" w:rsidP="004125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деятельности преподавателей за </w:t>
      </w:r>
      <w:r w:rsidR="00267D23"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  <w:r w:rsidRPr="0026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 </w:t>
      </w:r>
    </w:p>
    <w:p w:rsidR="00412542" w:rsidRPr="00412542" w:rsidRDefault="00412542" w:rsidP="004125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542" w:rsidRPr="00412542" w:rsidRDefault="00412542" w:rsidP="00412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ЦМК ЕНД  _________ </w:t>
      </w:r>
      <w:proofErr w:type="spellStart"/>
      <w:r w:rsidRPr="004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Е.А.Метельков</w:t>
      </w:r>
      <w:proofErr w:type="spellEnd"/>
    </w:p>
    <w:p w:rsidR="00412542" w:rsidRDefault="00412542" w:rsidP="00C45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12542" w:rsidRDefault="00412542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 w:type="page"/>
      </w:r>
    </w:p>
    <w:p w:rsidR="006128FC" w:rsidRPr="006128FC" w:rsidRDefault="006128FC" w:rsidP="00C45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128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 xml:space="preserve">Отчёт о деятельности преподавателей/мастера ПО </w:t>
      </w:r>
      <w:r w:rsidRPr="006128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</w:r>
      <w:r w:rsidRPr="006128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ЦМК ЕНД за февраль 2021 г</w:t>
      </w:r>
      <w:r w:rsidRPr="006128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1344"/>
        <w:gridCol w:w="888"/>
        <w:gridCol w:w="3788"/>
        <w:gridCol w:w="789"/>
        <w:gridCol w:w="1592"/>
        <w:gridCol w:w="844"/>
        <w:gridCol w:w="855"/>
      </w:tblGrid>
      <w:tr w:rsidR="00963F23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968BE" w:rsidRDefault="006128FC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преподавателя</w:t>
            </w:r>
          </w:p>
        </w:tc>
        <w:tc>
          <w:tcPr>
            <w:tcW w:w="0" w:type="auto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мероприятий преподавателей  (баллы)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968BE" w:rsidRDefault="006128FC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критерия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мероприятия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Прим.</w:t>
            </w:r>
          </w:p>
        </w:tc>
        <w:tc>
          <w:tcPr>
            <w:tcW w:w="0" w:type="auto"/>
            <w:vMerge/>
            <w:vAlign w:val="center"/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968BE" w:rsidRDefault="006128FC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3289A" w:rsidRPr="006128FC" w:rsidTr="00E44EF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Бастракова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Е.Р.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4EFD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 Банка России 10.02.21 .</w:t>
            </w:r>
          </w:p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Организаци</w:t>
            </w:r>
            <w:r w:rsidR="00963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групп К210р2 в кол-ве 11 чел,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К380 в кол-ве 12 чел.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сметы  для закупки расходных материалов на ДЭ, сбор 3 КП</w:t>
            </w:r>
            <w:r w:rsidR="00963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взаимодействие с отделом закупок, организация работы по оформлению плана площадки ДЭ=35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00р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4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,5+</w:t>
            </w:r>
          </w:p>
          <w:p w:rsidR="00E44EFD" w:rsidRPr="006128FC" w:rsidRDefault="00E44EFD" w:rsidP="00963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63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00р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E44EF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ерти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фиката эксперта ДЭ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компетенции Бухгалтерский учет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20.02.2021 РУМО для преподавателей э</w:t>
            </w:r>
            <w:r w:rsidR="00963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кономических дисциплин в РЦРПК 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27.01.21 РУМО по финансовой грамотнос</w:t>
            </w:r>
            <w:r w:rsidR="00963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 в Томском аграрном колледже 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E44EF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F3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18.02.2021 РУМО по </w:t>
            </w:r>
            <w:r w:rsidR="00963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финансовой грамотности в РЦРПК 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E44EF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F3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нормативной документации по ДЭ</w:t>
            </w:r>
            <w:r w:rsidR="00963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аккредитации ЦПДЭ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участие в методических совещаниях по ДЭ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Бикмухаметова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А.И.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тем ВКР для студентов гр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19236F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963F23" w:rsidP="0098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82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19236F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Заполнение Навигатора профессий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19236F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ерти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фиката эксперта ДЭ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компетенции Бухгалтерский учет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E44EFD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4EFD" w:rsidRPr="006968BE" w:rsidRDefault="00E44EFD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19236F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128FC" w:rsidRPr="006128FC" w:rsidRDefault="00E44EFD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Корректировка  РП ПМ 01 и ПМ 05 для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.38</w:t>
            </w:r>
            <w:r w:rsidR="00192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="00192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      0,5*2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44EFD" w:rsidRPr="006128FC" w:rsidRDefault="0019236F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EFD" w:rsidRPr="006128FC" w:rsidRDefault="00E44EFD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задолженности у студентов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за </w:t>
            </w:r>
            <w:r w:rsidR="00C45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сем. 2019-2020 </w:t>
            </w:r>
            <w:proofErr w:type="spellStart"/>
            <w:r w:rsidR="00C45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уч.г</w:t>
            </w:r>
            <w:proofErr w:type="spellEnd"/>
            <w:r w:rsidR="00C45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.(10чел=3%)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217б1: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Колпашников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(УП 03 ),Хусейно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УП03),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Шленский (МДК 03, УП )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,А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льберти (МДК 03,УП),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Войтин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(МДК 03,УП)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гр.318б2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Конинин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 03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218б2 :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Кондриков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 03 ),Власов ( УП 03)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Понизов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 03,УП 03 ),Никулин (МДК03,УП 03)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C45051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Буцыкин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В.К.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Вардугин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Г.М.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Виниченко Я.А.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РП и паспорта КОС для 38.02.01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2+1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Default="00963F23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968BE" w:rsidRDefault="00963F23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Кочеткова О.П.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– 13 ноября 2020 г. IX Международная конференция школьников, студентов, аспирантов, молодых ученых «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Ресурсоэффективные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 в управлении и контроле: взгляд в будущее»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ТПУ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Инженерная школа неразрушающего контроля и безопасности </w:t>
            </w:r>
          </w:p>
          <w:p w:rsidR="00963F23" w:rsidRPr="006128FC" w:rsidRDefault="00963F23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За участие получен сертификат.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52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2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F23" w:rsidRPr="006128FC" w:rsidRDefault="00963F23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65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65A" w:rsidRPr="006968BE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B8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  <w:p w:rsidR="0052265A" w:rsidRPr="006128FC" w:rsidRDefault="0052265A" w:rsidP="00B8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II Региональная НПК студентов «Профессионал XXI века: настоящее,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будущее»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2*3+1*5</w:t>
            </w:r>
          </w:p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2 вторых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,</w:t>
            </w:r>
            <w:r w:rsidRPr="006128F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1 третье место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, </w:t>
            </w:r>
            <w:r w:rsidRPr="006128F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сертификатов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B80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96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</w:t>
            </w:r>
            <w:proofErr w:type="gramEnd"/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28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522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Межрегиональная студенческая учебно-практическая конференция «От идеи-до результата»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Открытого регионального чемпионата «Молодые профессионалы» Хакассии (11.02.2021). Диплом за 1 место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28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963F23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Локтионова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И.Е.  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Default="0052265A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Панамарев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Н.С.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  <w:p w:rsidR="0052265A" w:rsidRPr="006128FC" w:rsidRDefault="0052265A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Региональная НПК студентов «Профессионал XXI века: настоящее, будущее»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1*5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  <w:r w:rsidRPr="006128F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сертификатов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F2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76710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Пирогова С.И.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Региональная НПК студентов «Профессионал XXI века: настоящее, будущее» Юрьев П.П.25.01</w:t>
            </w:r>
            <w:r w:rsidRPr="006128F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(диплом участника)</w:t>
            </w:r>
            <w:r w:rsidRPr="00DD63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Default="0052265A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E5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52265A" w:rsidRPr="006128FC" w:rsidRDefault="0052265A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1071р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76710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A3289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заявлений к  проекту “Ключевые компетенции цифровой экономики”</w:t>
            </w:r>
          </w:p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 137К, 158,137э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76710D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Default="0052265A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заседании РУМО информатики 04.02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опережающей профессиональной подготовки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On-line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вебинар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“ Профориентация или навыки будущего” 04.02 участие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Обсуждение баллов  и заданий для олимпиаде по математике в рабочей группе преподавателей математиков ОМО в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08.02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Дружинина И.В.)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на сайте. Обновление  информации: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вариант областной олимпиады, объявления.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Сибирская межрегиональная олимпиада по черчению и КГ 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Сибстрин</w:t>
            </w:r>
            <w:proofErr w:type="spellEnd"/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Подготовка и участие в олимпиаде: Фролов Е., Федорович А., Фогель А,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Магаев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А,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4*1,5</w:t>
            </w:r>
          </w:p>
          <w:p w:rsidR="0052265A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Пятница 12.02 с 3-30 до 19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часа</w:t>
            </w:r>
          </w:p>
          <w:p w:rsidR="0052265A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Суббота 13-15 до 16 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3 часа</w:t>
            </w:r>
          </w:p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часов – выполнение  7*153р=1071р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6+</w:t>
            </w:r>
          </w:p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1071р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FFFFF"/>
                <w:lang w:eastAsia="ru-RU"/>
              </w:rPr>
              <w:t>Опрос на предмет определения степени удовлетворенности населения уровнем безопасности финансовых услуг, оказываемых организациями кредитно-финансовой сферы гр. К137э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89A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968BE" w:rsidRDefault="0052265A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FFFFF"/>
                <w:lang w:eastAsia="ru-RU"/>
              </w:rPr>
              <w:t>Юрайт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FFFFF"/>
                <w:lang w:eastAsia="ru-RU"/>
              </w:rPr>
              <w:t xml:space="preserve"> Академия Пройдена программа “Тренды цифрового образования” 72 часа. Вопросы в чате. Сертификат №25240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DD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265A" w:rsidRPr="006128FC" w:rsidRDefault="0052265A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7D27B0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Рязанова Г.М.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Региональная НПК студентов «Профессионал XXI века: настоящее, будущее» направление «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Социализация+Профессия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=Успех»   подготовка участников гр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380 (Анисимова А.,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Кисилева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А.) 25 января 2021г.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5A4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 участника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FA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 заявкам Андреевой Н.В.) Создано 21 курс, прикреплены преподаватели. Проверено наличие 31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курса.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Подключен директор в систему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студенту к ряду введенных курсов.</w:t>
            </w:r>
          </w:p>
          <w:p w:rsidR="008D3F34" w:rsidRPr="006128FC" w:rsidRDefault="008D3F34" w:rsidP="00FA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опирование курсов для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Туйчиевой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Г.К.,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Подключена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Педаш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Д.С. к курсу Кочетковой О.П.</w:t>
            </w:r>
          </w:p>
          <w:p w:rsidR="008D3F34" w:rsidRPr="006128FC" w:rsidRDefault="008D3F34" w:rsidP="00FA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Добавлены новые пользователи Виниченко, Суркова,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Медведчикова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Создано для них 5 курсов.</w:t>
            </w:r>
          </w:p>
          <w:p w:rsidR="008D3F34" w:rsidRDefault="008D3F34" w:rsidP="00FA7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дключена Федоренко И.В. к курсу Кувшинова МДК 01.02.</w:t>
            </w:r>
          </w:p>
          <w:p w:rsidR="008D3F34" w:rsidRDefault="008D3F34" w:rsidP="008D3F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*650р=</w:t>
            </w:r>
          </w:p>
          <w:p w:rsidR="008D3F34" w:rsidRPr="006128FC" w:rsidRDefault="008D3F34" w:rsidP="008D3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4550р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Default="009E5343" w:rsidP="0052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  <w:r w:rsidR="008D3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8D3F34" w:rsidRPr="006128FC" w:rsidRDefault="008D3F34" w:rsidP="0052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4550р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30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Заполнение Навигатора профессий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тем ВКР для студентов гр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Корректировка  РП ПМ 01 и ПМ 05 для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           0,5*2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Переработка/разработка РП, КОС: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ПД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21.02.02 РП, КОС (отправлено Андреевой на проверку 11.12.2020г)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21.02.01, 21.02.11 РП, КОС (отправлено на проверку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Попиловой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23.12.2020)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0,5*6</w:t>
            </w:r>
            <w:r w:rsidR="009E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=3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аттестационной комиссии ДПО ТО в январе 2021г. 3 чел.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и оформление нормативной документации по ДЭ, участие в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овещаниях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ДЭ.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 студентов по проекту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“Ключевые компетенции цифровой экономики”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 218Г,, 217Б, 217Р1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заявлений, ввод данных в систему гр.218Б2, 158.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Самсонова О.В.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 заявлений, ввод данных в систему, организация </w:t>
            </w:r>
            <w:proofErr w:type="gram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 студентов по проекту</w:t>
            </w:r>
            <w:proofErr w:type="gram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“Ключевые компетенции цифровой экономики”</w:t>
            </w:r>
          </w:p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 137К, 158, 218Б2.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задолженностей за Фадеева 1841,2 р.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Default="009E5343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3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1841,2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Диплом </w:t>
            </w:r>
            <w:r w:rsidRPr="00DD63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участника</w:t>
            </w:r>
            <w:r w:rsidRPr="00DD63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Гневашева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участие во II Региональной конференции “Профессионал XXI века: настоящее, будущее”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Личное участие в опросе Банка России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3F34" w:rsidRDefault="008D3F34" w:rsidP="002D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Переработка РП и КОС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ПД 15.02.01 0,5+0,5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Таукина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Н.Д.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МО при УМЦ 16.12.2020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географической викторины по теме “Население мира. Процесс урбанизации” (гр. 210б1, 210р1)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2D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6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Харина Л.В.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Региональная НПК конференция для студентов по направлению Экология подготовила студентов из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210Р1 (</w:t>
            </w:r>
            <w:r w:rsidRPr="006128F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дипломы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2 </w:t>
            </w:r>
            <w:r w:rsidRPr="006128F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участников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  27.01.21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1*2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A9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F34" w:rsidRPr="006128FC" w:rsidTr="006128FC">
        <w:trPr>
          <w:trHeight w:val="20"/>
          <w:jc w:val="center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F34" w:rsidRPr="006968BE" w:rsidRDefault="008D3F34" w:rsidP="00696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68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24.02.21 ОМО химии, биологии, экологии в ТЛТ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3F34" w:rsidRPr="006128FC" w:rsidRDefault="008D3F34" w:rsidP="00E44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3F34" w:rsidRPr="006128FC" w:rsidRDefault="008D3F34" w:rsidP="0061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7138" w:rsidRPr="006036C1" w:rsidRDefault="00797138" w:rsidP="00A3289A">
      <w:pPr>
        <w:spacing w:after="0"/>
        <w:rPr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3"/>
      </w:tblGrid>
      <w:tr w:rsidR="006128FC" w:rsidRPr="006128FC" w:rsidTr="006128FC">
        <w:trPr>
          <w:trHeight w:val="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</w:tr>
      <w:tr w:rsidR="006128FC" w:rsidRPr="006128FC" w:rsidTr="006128FC">
        <w:trPr>
          <w:trHeight w:val="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заседании ЦМК ЕНД</w:t>
            </w:r>
          </w:p>
        </w:tc>
      </w:tr>
      <w:tr w:rsidR="006128FC" w:rsidRPr="006128FC" w:rsidTr="006128FC">
        <w:trPr>
          <w:trHeight w:val="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8FC" w:rsidRPr="006128FC" w:rsidRDefault="006128FC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Председатель ЦМК _________________ / </w:t>
            </w:r>
            <w:proofErr w:type="spellStart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Е.А.Метелькова</w:t>
            </w:r>
            <w:proofErr w:type="spellEnd"/>
          </w:p>
          <w:p w:rsidR="006128FC" w:rsidRPr="006128FC" w:rsidRDefault="006128FC" w:rsidP="00F2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Протокол №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 8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 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«17»  02. 2021г.</w:t>
            </w:r>
          </w:p>
        </w:tc>
      </w:tr>
    </w:tbl>
    <w:p w:rsidR="006128FC" w:rsidRDefault="006128FC"/>
    <w:sectPr w:rsidR="006128FC" w:rsidSect="006128F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DB"/>
    <w:rsid w:val="0019236F"/>
    <w:rsid w:val="00267D23"/>
    <w:rsid w:val="00305A44"/>
    <w:rsid w:val="00412542"/>
    <w:rsid w:val="0052265A"/>
    <w:rsid w:val="00530F0C"/>
    <w:rsid w:val="006036C1"/>
    <w:rsid w:val="006128FC"/>
    <w:rsid w:val="006426DB"/>
    <w:rsid w:val="00685C7F"/>
    <w:rsid w:val="006968BE"/>
    <w:rsid w:val="007637E9"/>
    <w:rsid w:val="0076710D"/>
    <w:rsid w:val="00797138"/>
    <w:rsid w:val="008D3F34"/>
    <w:rsid w:val="00963F23"/>
    <w:rsid w:val="00982E55"/>
    <w:rsid w:val="009E5343"/>
    <w:rsid w:val="00A3289A"/>
    <w:rsid w:val="00A96043"/>
    <w:rsid w:val="00C45051"/>
    <w:rsid w:val="00DD6308"/>
    <w:rsid w:val="00E073D8"/>
    <w:rsid w:val="00E44EFD"/>
    <w:rsid w:val="00F9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2021-02-17T02:53:00Z</cp:lastPrinted>
  <dcterms:created xsi:type="dcterms:W3CDTF">2021-02-17T01:55:00Z</dcterms:created>
  <dcterms:modified xsi:type="dcterms:W3CDTF">2021-02-18T07:36:00Z</dcterms:modified>
</cp:coreProperties>
</file>